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jc w:val="center"/>
        <w:rPr>
          <w:rFonts w:hint="eastAsia" w:ascii="仿宋_GB2312" w:hAnsi="宋体" w:eastAsia="仿宋_GB2312" w:cs="宋体"/>
          <w:sz w:val="30"/>
          <w:szCs w:val="30"/>
        </w:rPr>
      </w:pPr>
      <w:r>
        <w:rPr>
          <w:rFonts w:hint="eastAsia" w:ascii="仿宋_GB2312" w:eastAsia="仿宋_GB2312"/>
          <w:sz w:val="30"/>
          <w:szCs w:val="30"/>
        </w:rPr>
        <w:t>厦南洋校〔202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93</w:t>
      </w:r>
      <w:r>
        <w:rPr>
          <w:rFonts w:hint="eastAsia" w:ascii="仿宋_GB2312" w:eastAsia="仿宋_GB2312"/>
          <w:sz w:val="30"/>
          <w:szCs w:val="30"/>
        </w:rPr>
        <w:t>号</w:t>
      </w:r>
    </w:p>
    <w:p>
      <w:pPr>
        <w:tabs>
          <w:tab w:val="center" w:pos="4422"/>
          <w:tab w:val="right" w:pos="8844"/>
        </w:tabs>
        <w:jc w:val="left"/>
        <w:rPr>
          <w:rFonts w:hint="eastAsia" w:ascii="新宋体" w:hAnsi="新宋体" w:eastAsia="新宋体"/>
          <w:color w:val="FF0000"/>
          <w:w w:val="66"/>
          <w:sz w:val="32"/>
          <w:szCs w:val="32"/>
        </w:rPr>
      </w:pPr>
      <w:r>
        <w:rPr>
          <w:rFonts w:hint="eastAsia"/>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829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7.8pt;height:0pt;width:459pt;z-index:251659264;mso-width-relative:page;mso-height-relative:page;" filled="f" stroked="t" coordsize="21600,21600" o:gfxdata="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fQmFNQAAAAJAQAADwAAAAAAAAABACAAAAAiAAAAZHJzL2Rvd25yZXYueG1s&#10;UEsBAhQAFAAAAAgAh07iQLmcOQf8AQAA7wMAAA4AAAAAAAAAAQAgAAAAIwEAAGRycy9lMm9Eb2Mu&#10;eG1sUEsFBgAAAAAGAAYAWQEAAJEFAAAAAA==&#10;">
                <v:fill on="f" focussize="0,0"/>
                <v:stroke weight="2pt" color="#FF0000" joinstyle="round"/>
                <v:imagedata o:title=""/>
                <o:lock v:ext="edit" aspectratio="f"/>
              </v:line>
            </w:pict>
          </mc:Fallback>
        </mc:AlternateContent>
      </w:r>
    </w:p>
    <w:p>
      <w:pPr>
        <w:jc w:val="center"/>
        <w:rPr>
          <w:b/>
          <w:sz w:val="44"/>
        </w:rPr>
      </w:pPr>
      <w:r>
        <w:rPr>
          <w:rFonts w:hint="eastAsia"/>
          <w:b/>
          <w:sz w:val="44"/>
        </w:rPr>
        <w:t>厦门南洋职业学院地震应急预案</w:t>
      </w:r>
    </w:p>
    <w:p>
      <w:pPr>
        <w:jc w:val="center"/>
        <w:rPr>
          <w:rFonts w:ascii="仿宋" w:hAnsi="仿宋" w:eastAsia="仿宋"/>
          <w:sz w:val="32"/>
        </w:rPr>
      </w:pPr>
      <w:r>
        <w:rPr>
          <w:rFonts w:hint="eastAsia" w:ascii="仿宋" w:hAnsi="仿宋" w:eastAsia="仿宋"/>
          <w:sz w:val="32"/>
        </w:rPr>
        <w:t>(2023年修订)</w:t>
      </w:r>
    </w:p>
    <w:p>
      <w:pPr>
        <w:jc w:val="center"/>
        <w:rPr>
          <w:b/>
          <w:sz w:val="44"/>
        </w:rPr>
      </w:pPr>
    </w:p>
    <w:p>
      <w:pPr>
        <w:jc w:val="center"/>
        <w:rPr>
          <w:rFonts w:ascii="黑体" w:hAnsi="黑体" w:eastAsia="黑体"/>
          <w:b/>
          <w:sz w:val="32"/>
        </w:rPr>
      </w:pPr>
      <w:r>
        <w:rPr>
          <w:rFonts w:hint="eastAsia" w:ascii="黑体" w:hAnsi="黑体" w:eastAsia="黑体"/>
          <w:b/>
          <w:sz w:val="32"/>
        </w:rPr>
        <w:t>第一章 总则</w:t>
      </w:r>
    </w:p>
    <w:p>
      <w:pPr>
        <w:ind w:firstLine="640" w:firstLineChars="200"/>
        <w:jc w:val="left"/>
        <w:rPr>
          <w:rFonts w:ascii="黑体" w:hAnsi="黑体" w:eastAsia="黑体"/>
          <w:sz w:val="32"/>
        </w:rPr>
      </w:pPr>
      <w:r>
        <w:rPr>
          <w:rFonts w:hint="eastAsia" w:ascii="黑体" w:hAnsi="黑体" w:eastAsia="黑体"/>
          <w:sz w:val="32"/>
        </w:rPr>
        <w:t>一、编制目的</w:t>
      </w:r>
    </w:p>
    <w:p>
      <w:pPr>
        <w:ind w:firstLine="640" w:firstLineChars="200"/>
        <w:rPr>
          <w:rFonts w:ascii="仿宋" w:hAnsi="仿宋" w:eastAsia="仿宋"/>
          <w:sz w:val="32"/>
        </w:rPr>
      </w:pPr>
      <w:r>
        <w:rPr>
          <w:rFonts w:hint="eastAsia" w:ascii="仿宋" w:hAnsi="仿宋" w:eastAsia="仿宋"/>
          <w:sz w:val="32"/>
        </w:rPr>
        <w:t>以习近平新时代中国特色社会主义思想为指导，深入贯彻落实习近平总书记关于防</w:t>
      </w:r>
      <w:bookmarkStart w:id="0" w:name="_GoBack"/>
      <w:bookmarkEnd w:id="0"/>
      <w:r>
        <w:rPr>
          <w:rFonts w:hint="eastAsia" w:ascii="仿宋" w:hAnsi="仿宋" w:eastAsia="仿宋"/>
          <w:sz w:val="32"/>
        </w:rPr>
        <w:t>范化解重大安全风险和防灾减灾救灾重要论述，坚持人民至上、生命至上，依法科学统一、有力有序有效地组织我校及周边群众开展地震应急处置工作，最大限度地减少地震造成的人员伤亡和经济损失，维护学校正常的教育教学和生活秩序。</w:t>
      </w:r>
    </w:p>
    <w:p>
      <w:pPr>
        <w:ind w:firstLine="640" w:firstLineChars="200"/>
        <w:jc w:val="left"/>
        <w:rPr>
          <w:rFonts w:ascii="黑体" w:hAnsi="黑体" w:eastAsia="黑体"/>
          <w:sz w:val="32"/>
        </w:rPr>
      </w:pPr>
      <w:r>
        <w:rPr>
          <w:rFonts w:hint="eastAsia" w:ascii="黑体" w:hAnsi="黑体" w:eastAsia="黑体"/>
          <w:sz w:val="32"/>
        </w:rPr>
        <w:t>二、编制依据</w:t>
      </w:r>
    </w:p>
    <w:p>
      <w:pPr>
        <w:ind w:firstLine="640" w:firstLineChars="200"/>
        <w:rPr>
          <w:rFonts w:ascii="仿宋" w:hAnsi="仿宋" w:eastAsia="仿宋"/>
          <w:sz w:val="32"/>
        </w:rPr>
      </w:pPr>
      <w:r>
        <w:rPr>
          <w:rFonts w:hint="eastAsia" w:ascii="仿宋" w:hAnsi="仿宋" w:eastAsia="仿宋"/>
          <w:sz w:val="32"/>
        </w:rPr>
        <w:t>依据《厦门市地震应急预案》(2023 年修订)《厦门市教育系统地震应急预案》(2023 年修订)，结合我校实际，制定本预案。</w:t>
      </w:r>
    </w:p>
    <w:p>
      <w:pPr>
        <w:ind w:firstLine="640" w:firstLineChars="200"/>
        <w:jc w:val="left"/>
        <w:rPr>
          <w:rFonts w:ascii="黑体" w:hAnsi="黑体" w:eastAsia="黑体"/>
          <w:sz w:val="32"/>
        </w:rPr>
      </w:pPr>
      <w:r>
        <w:rPr>
          <w:rFonts w:hint="eastAsia" w:ascii="黑体" w:hAnsi="黑体" w:eastAsia="黑体"/>
          <w:sz w:val="32"/>
        </w:rPr>
        <w:t>三、适用范围</w:t>
      </w:r>
    </w:p>
    <w:p>
      <w:pPr>
        <w:ind w:firstLine="640" w:firstLineChars="200"/>
        <w:jc w:val="left"/>
        <w:rPr>
          <w:rFonts w:ascii="仿宋" w:hAnsi="仿宋" w:eastAsia="仿宋"/>
          <w:sz w:val="32"/>
        </w:rPr>
      </w:pPr>
      <w:r>
        <w:rPr>
          <w:rFonts w:hint="eastAsia" w:ascii="仿宋" w:hAnsi="仿宋" w:eastAsia="仿宋"/>
          <w:sz w:val="32"/>
        </w:rPr>
        <w:t>本预案适用于发生在厦门市境内的地震灾害事件、周边地区波及我市的地震灾害事件及其它地震事件。</w:t>
      </w:r>
    </w:p>
    <w:p>
      <w:pPr>
        <w:ind w:firstLine="640" w:firstLineChars="200"/>
        <w:jc w:val="left"/>
        <w:rPr>
          <w:rFonts w:ascii="黑体" w:hAnsi="黑体" w:eastAsia="黑体"/>
          <w:sz w:val="32"/>
        </w:rPr>
      </w:pPr>
      <w:r>
        <w:rPr>
          <w:rFonts w:hint="eastAsia" w:ascii="黑体" w:hAnsi="黑体" w:eastAsia="黑体"/>
          <w:sz w:val="32"/>
        </w:rPr>
        <w:t>四、工作原则</w:t>
      </w:r>
    </w:p>
    <w:p>
      <w:pPr>
        <w:ind w:firstLine="640" w:firstLineChars="200"/>
        <w:jc w:val="left"/>
        <w:rPr>
          <w:rFonts w:ascii="仿宋" w:hAnsi="仿宋" w:eastAsia="仿宋"/>
          <w:sz w:val="32"/>
        </w:rPr>
      </w:pPr>
      <w:r>
        <w:rPr>
          <w:rFonts w:hint="eastAsia" w:ascii="仿宋" w:hAnsi="仿宋" w:eastAsia="仿宋"/>
          <w:sz w:val="32"/>
        </w:rPr>
        <w:t>(一) 以人为本、防御为主</w:t>
      </w:r>
    </w:p>
    <w:p>
      <w:pPr>
        <w:ind w:firstLine="640" w:firstLineChars="200"/>
        <w:rPr>
          <w:rFonts w:ascii="仿宋" w:hAnsi="仿宋" w:eastAsia="仿宋"/>
          <w:sz w:val="32"/>
        </w:rPr>
      </w:pPr>
      <w:r>
        <w:rPr>
          <w:rFonts w:hint="eastAsia" w:ascii="仿宋" w:hAnsi="仿宋" w:eastAsia="仿宋"/>
          <w:sz w:val="32"/>
        </w:rPr>
        <w:t>学校将最大限度地保障师生生命财产安全作为地震应急处置工作首要职责，坚持地震应急准备与救援相结合，常抓不懈，做好地震应急处置各项工作。</w:t>
      </w:r>
    </w:p>
    <w:p>
      <w:pPr>
        <w:ind w:firstLine="640" w:firstLineChars="200"/>
        <w:jc w:val="left"/>
        <w:rPr>
          <w:rFonts w:ascii="仿宋" w:hAnsi="仿宋" w:eastAsia="仿宋"/>
          <w:sz w:val="32"/>
        </w:rPr>
      </w:pPr>
      <w:r>
        <w:rPr>
          <w:rFonts w:hint="eastAsia" w:ascii="仿宋" w:hAnsi="仿宋" w:eastAsia="仿宋"/>
          <w:sz w:val="32"/>
        </w:rPr>
        <w:t>(二) 统一领导、分级负责</w:t>
      </w:r>
    </w:p>
    <w:p>
      <w:pPr>
        <w:ind w:firstLine="640" w:firstLineChars="200"/>
        <w:rPr>
          <w:rFonts w:ascii="仿宋" w:hAnsi="仿宋" w:eastAsia="仿宋"/>
          <w:sz w:val="32"/>
        </w:rPr>
      </w:pPr>
      <w:r>
        <w:rPr>
          <w:rFonts w:hint="eastAsia" w:ascii="仿宋" w:hAnsi="仿宋" w:eastAsia="仿宋"/>
          <w:sz w:val="32"/>
        </w:rPr>
        <w:t>学校抗震救灾指挥机构负责统一领导、指挥、协调、部署本校区域内地震应急处置工作。根据地震灾害级别和影响范围，由分管安全校领导承担相应的组织指挥和应急处置工作。</w:t>
      </w:r>
    </w:p>
    <w:p>
      <w:pPr>
        <w:ind w:firstLine="640" w:firstLineChars="200"/>
        <w:jc w:val="left"/>
        <w:rPr>
          <w:rFonts w:ascii="仿宋" w:hAnsi="仿宋" w:eastAsia="仿宋"/>
          <w:sz w:val="32"/>
        </w:rPr>
      </w:pPr>
    </w:p>
    <w:p>
      <w:pPr>
        <w:ind w:firstLine="643" w:firstLineChars="200"/>
        <w:jc w:val="center"/>
        <w:rPr>
          <w:rFonts w:ascii="黑体" w:hAnsi="黑体" w:eastAsia="黑体"/>
          <w:b/>
          <w:sz w:val="32"/>
        </w:rPr>
      </w:pPr>
      <w:r>
        <w:rPr>
          <w:rFonts w:hint="eastAsia" w:ascii="黑体" w:hAnsi="黑体" w:eastAsia="黑体"/>
          <w:b/>
          <w:sz w:val="32"/>
        </w:rPr>
        <w:t>第二章 组织体系及职责</w:t>
      </w:r>
    </w:p>
    <w:p>
      <w:pPr>
        <w:ind w:firstLine="640" w:firstLineChars="200"/>
        <w:rPr>
          <w:rFonts w:ascii="仿宋" w:hAnsi="仿宋" w:eastAsia="仿宋"/>
          <w:sz w:val="32"/>
        </w:rPr>
      </w:pPr>
      <w:r>
        <w:rPr>
          <w:rFonts w:hint="eastAsia" w:ascii="仿宋" w:hAnsi="仿宋" w:eastAsia="仿宋"/>
          <w:sz w:val="32"/>
        </w:rPr>
        <w:t>在市委、市政府、市教育局统一领导下，建立学校地震防范应急工作指挥部 (以下简称指挥部)，下设综合材料组、抢险救灾组、应急机动组、后勤保障组、恢复重建组、新闻宣传组、督查组。当启动应急响应后，各组相应开始运转。</w:t>
      </w:r>
    </w:p>
    <w:p>
      <w:pPr>
        <w:ind w:firstLine="640" w:firstLineChars="200"/>
        <w:jc w:val="left"/>
        <w:rPr>
          <w:rFonts w:ascii="黑体" w:hAnsi="黑体" w:eastAsia="黑体"/>
          <w:sz w:val="32"/>
        </w:rPr>
      </w:pPr>
      <w:r>
        <w:rPr>
          <w:rFonts w:hint="eastAsia" w:ascii="黑体" w:hAnsi="黑体" w:eastAsia="黑体"/>
          <w:sz w:val="32"/>
        </w:rPr>
        <w:t>一、指挥部人员组成及职责</w:t>
      </w:r>
    </w:p>
    <w:p>
      <w:pPr>
        <w:ind w:firstLine="640" w:firstLineChars="200"/>
        <w:jc w:val="left"/>
        <w:rPr>
          <w:rFonts w:ascii="仿宋" w:hAnsi="仿宋" w:eastAsia="仿宋"/>
          <w:sz w:val="32"/>
        </w:rPr>
      </w:pPr>
      <w:r>
        <w:rPr>
          <w:rFonts w:hint="eastAsia" w:ascii="仿宋" w:hAnsi="仿宋" w:eastAsia="仿宋"/>
          <w:sz w:val="32"/>
        </w:rPr>
        <w:t>(一)人员组成</w:t>
      </w:r>
    </w:p>
    <w:p>
      <w:pPr>
        <w:ind w:firstLine="640" w:firstLineChars="200"/>
        <w:jc w:val="left"/>
        <w:rPr>
          <w:rFonts w:ascii="仿宋" w:hAnsi="仿宋" w:eastAsia="仿宋"/>
          <w:sz w:val="32"/>
        </w:rPr>
      </w:pPr>
      <w:r>
        <w:rPr>
          <w:rFonts w:hint="eastAsia" w:ascii="仿宋" w:hAnsi="仿宋" w:eastAsia="仿宋"/>
          <w:sz w:val="32"/>
        </w:rPr>
        <w:t>总指挥:由学校执行董事长担任</w:t>
      </w:r>
    </w:p>
    <w:p>
      <w:pPr>
        <w:ind w:firstLine="640" w:firstLineChars="200"/>
        <w:jc w:val="left"/>
        <w:rPr>
          <w:rFonts w:ascii="仿宋" w:hAnsi="仿宋" w:eastAsia="仿宋"/>
          <w:sz w:val="32"/>
        </w:rPr>
      </w:pPr>
      <w:r>
        <w:rPr>
          <w:rFonts w:hint="eastAsia" w:ascii="仿宋" w:hAnsi="仿宋" w:eastAsia="仿宋"/>
          <w:sz w:val="32"/>
        </w:rPr>
        <w:t>副总指挥:由学校其他校领导担任</w:t>
      </w:r>
    </w:p>
    <w:p>
      <w:pPr>
        <w:ind w:firstLine="640" w:firstLineChars="200"/>
        <w:jc w:val="left"/>
        <w:rPr>
          <w:rFonts w:ascii="仿宋" w:hAnsi="仿宋" w:eastAsia="仿宋"/>
          <w:sz w:val="32"/>
        </w:rPr>
      </w:pPr>
      <w:r>
        <w:rPr>
          <w:rFonts w:hint="eastAsia" w:ascii="仿宋" w:hAnsi="仿宋" w:eastAsia="仿宋"/>
          <w:sz w:val="32"/>
        </w:rPr>
        <w:t>成员:各部门主要负责人为指挥部成员</w:t>
      </w:r>
    </w:p>
    <w:p>
      <w:pPr>
        <w:ind w:firstLine="640" w:firstLineChars="200"/>
        <w:jc w:val="left"/>
        <w:rPr>
          <w:rFonts w:ascii="仿宋" w:hAnsi="仿宋" w:eastAsia="仿宋"/>
          <w:sz w:val="32"/>
        </w:rPr>
      </w:pPr>
      <w:r>
        <w:rPr>
          <w:rFonts w:hint="eastAsia" w:ascii="仿宋" w:hAnsi="仿宋" w:eastAsia="仿宋"/>
          <w:sz w:val="32"/>
        </w:rPr>
        <w:t>(二) 主要职责</w:t>
      </w:r>
    </w:p>
    <w:p>
      <w:pPr>
        <w:ind w:firstLine="640" w:firstLineChars="200"/>
        <w:jc w:val="left"/>
        <w:rPr>
          <w:rFonts w:ascii="仿宋" w:hAnsi="仿宋" w:eastAsia="仿宋"/>
          <w:sz w:val="32"/>
        </w:rPr>
      </w:pPr>
      <w:r>
        <w:rPr>
          <w:rFonts w:hint="eastAsia" w:ascii="仿宋" w:hAnsi="仿宋" w:eastAsia="仿宋"/>
          <w:sz w:val="32"/>
        </w:rPr>
        <w:t>负责督促指导学校组织开展防震减灾知识普及、教育培训及演练活动；负责指导学校受灾害威胁师生紧急疏散转移；负责指导学校做好灾情信息的收集和上报; 指导学校恢复教学秩序，会同相关部门组织对校舍进行安全鉴定、加固，组织做好校舍灾后恢复重建工作。</w:t>
      </w:r>
    </w:p>
    <w:p>
      <w:pPr>
        <w:ind w:firstLine="640" w:firstLineChars="200"/>
        <w:jc w:val="left"/>
        <w:rPr>
          <w:rFonts w:ascii="仿宋" w:hAnsi="仿宋" w:eastAsia="仿宋"/>
          <w:sz w:val="32"/>
        </w:rPr>
      </w:pPr>
      <w:r>
        <w:rPr>
          <w:rFonts w:hint="eastAsia" w:ascii="仿宋" w:hAnsi="仿宋" w:eastAsia="仿宋"/>
          <w:sz w:val="32"/>
        </w:rPr>
        <w:t>(三) 指挥部值班人员安排</w:t>
      </w:r>
    </w:p>
    <w:p>
      <w:pPr>
        <w:ind w:firstLine="640" w:firstLineChars="200"/>
        <w:jc w:val="left"/>
        <w:rPr>
          <w:rFonts w:ascii="仿宋" w:hAnsi="仿宋" w:eastAsia="仿宋"/>
          <w:sz w:val="32"/>
        </w:rPr>
      </w:pPr>
      <w:r>
        <w:rPr>
          <w:rFonts w:hint="eastAsia" w:ascii="仿宋" w:hAnsi="仿宋" w:eastAsia="仿宋"/>
          <w:sz w:val="32"/>
        </w:rPr>
        <w:t>指挥部值班总指挥由执行董事长和其他校领导轮流担任，值班人员由指挥部成员及其他中层干部轮值。</w:t>
      </w:r>
    </w:p>
    <w:p>
      <w:pPr>
        <w:ind w:firstLine="640" w:firstLineChars="200"/>
        <w:jc w:val="left"/>
        <w:rPr>
          <w:rFonts w:ascii="黑体" w:hAnsi="黑体" w:eastAsia="黑体"/>
          <w:sz w:val="32"/>
        </w:rPr>
      </w:pPr>
      <w:r>
        <w:rPr>
          <w:rFonts w:hint="eastAsia" w:ascii="黑体" w:hAnsi="黑体" w:eastAsia="黑体"/>
          <w:sz w:val="32"/>
        </w:rPr>
        <w:t>二、指挥部各组构成人员及职责</w:t>
      </w:r>
    </w:p>
    <w:p>
      <w:pPr>
        <w:ind w:firstLine="640" w:firstLineChars="200"/>
        <w:jc w:val="left"/>
        <w:rPr>
          <w:rFonts w:ascii="仿宋" w:hAnsi="仿宋" w:eastAsia="仿宋"/>
          <w:sz w:val="32"/>
        </w:rPr>
      </w:pPr>
      <w:r>
        <w:rPr>
          <w:rFonts w:hint="eastAsia" w:ascii="仿宋" w:hAnsi="仿宋" w:eastAsia="仿宋"/>
          <w:sz w:val="32"/>
        </w:rPr>
        <w:t>(一) 综合材料组</w:t>
      </w:r>
    </w:p>
    <w:p>
      <w:pPr>
        <w:ind w:firstLine="640" w:firstLineChars="200"/>
        <w:jc w:val="left"/>
        <w:rPr>
          <w:rFonts w:ascii="仿宋" w:hAnsi="仿宋" w:eastAsia="仿宋"/>
          <w:sz w:val="32"/>
        </w:rPr>
      </w:pPr>
      <w:r>
        <w:rPr>
          <w:rFonts w:hint="eastAsia" w:ascii="仿宋" w:hAnsi="仿宋" w:eastAsia="仿宋"/>
          <w:sz w:val="32"/>
        </w:rPr>
        <w:t>组长由党政办公室主任担任，成员由党政办公室行政科、人事科组成。</w:t>
      </w:r>
    </w:p>
    <w:p>
      <w:pPr>
        <w:ind w:firstLine="640" w:firstLineChars="200"/>
        <w:jc w:val="left"/>
        <w:rPr>
          <w:rFonts w:ascii="仿宋" w:hAnsi="仿宋" w:eastAsia="仿宋"/>
          <w:sz w:val="32"/>
        </w:rPr>
      </w:pPr>
      <w:r>
        <w:rPr>
          <w:rFonts w:hint="eastAsia" w:ascii="仿宋" w:hAnsi="仿宋" w:eastAsia="仿宋"/>
          <w:sz w:val="32"/>
        </w:rPr>
        <w:t>主要职责:负责地震防范通知的起草、发布;及时传达上级部门指示、批示和快报;及时整理上报地震应急处置工作期间情况汇报等材料;及时收集学校灾情，并统计汇总上报。</w:t>
      </w:r>
    </w:p>
    <w:p>
      <w:pPr>
        <w:ind w:firstLine="640" w:firstLineChars="200"/>
        <w:jc w:val="left"/>
        <w:rPr>
          <w:rFonts w:ascii="仿宋" w:hAnsi="仿宋" w:eastAsia="仿宋"/>
          <w:sz w:val="32"/>
        </w:rPr>
      </w:pPr>
      <w:r>
        <w:rPr>
          <w:rFonts w:hint="eastAsia" w:ascii="仿宋" w:hAnsi="仿宋" w:eastAsia="仿宋"/>
          <w:sz w:val="32"/>
        </w:rPr>
        <w:t>(二) 抢险救灾组</w:t>
      </w:r>
    </w:p>
    <w:p>
      <w:pPr>
        <w:ind w:firstLine="640" w:firstLineChars="200"/>
        <w:jc w:val="left"/>
        <w:rPr>
          <w:rFonts w:ascii="仿宋" w:hAnsi="仿宋" w:eastAsia="仿宋"/>
          <w:sz w:val="32"/>
        </w:rPr>
      </w:pPr>
      <w:r>
        <w:rPr>
          <w:rFonts w:hint="eastAsia" w:ascii="仿宋" w:hAnsi="仿宋" w:eastAsia="仿宋"/>
          <w:sz w:val="32"/>
        </w:rPr>
        <w:t>组长由后勤保卫处分管保卫副处长担任，成员由全体保卫人员组成。</w:t>
      </w:r>
    </w:p>
    <w:p>
      <w:pPr>
        <w:ind w:firstLine="640" w:firstLineChars="200"/>
        <w:jc w:val="left"/>
        <w:rPr>
          <w:rFonts w:ascii="仿宋" w:hAnsi="仿宋" w:eastAsia="仿宋"/>
          <w:sz w:val="32"/>
        </w:rPr>
      </w:pPr>
      <w:r>
        <w:rPr>
          <w:rFonts w:hint="eastAsia" w:ascii="仿宋" w:hAnsi="仿宋" w:eastAsia="仿宋"/>
          <w:sz w:val="32"/>
        </w:rPr>
        <w:t>主要职责: 负责协助指挥部指导学校组织受灾害威胁的师生紧急疏散转移。</w:t>
      </w:r>
    </w:p>
    <w:p>
      <w:pPr>
        <w:ind w:firstLine="640" w:firstLineChars="200"/>
        <w:jc w:val="left"/>
        <w:rPr>
          <w:rFonts w:ascii="仿宋" w:hAnsi="仿宋" w:eastAsia="仿宋"/>
          <w:sz w:val="32"/>
        </w:rPr>
      </w:pPr>
      <w:r>
        <w:rPr>
          <w:rFonts w:hint="eastAsia" w:ascii="仿宋" w:hAnsi="仿宋" w:eastAsia="仿宋"/>
          <w:sz w:val="32"/>
        </w:rPr>
        <w:t>(三) 应急机动组</w:t>
      </w:r>
    </w:p>
    <w:p>
      <w:pPr>
        <w:ind w:firstLine="640" w:firstLineChars="200"/>
        <w:jc w:val="left"/>
        <w:rPr>
          <w:rFonts w:ascii="仿宋" w:hAnsi="仿宋" w:eastAsia="仿宋"/>
          <w:sz w:val="32"/>
        </w:rPr>
      </w:pPr>
      <w:r>
        <w:rPr>
          <w:rFonts w:hint="eastAsia" w:ascii="仿宋" w:hAnsi="仿宋" w:eastAsia="仿宋"/>
          <w:sz w:val="32"/>
        </w:rPr>
        <w:t>组长由党政办公室副主任担任，成员由党政办、保卫科、学工处及相关科级以上干部共同组成。</w:t>
      </w:r>
    </w:p>
    <w:p>
      <w:pPr>
        <w:ind w:firstLine="640" w:firstLineChars="200"/>
        <w:jc w:val="left"/>
        <w:rPr>
          <w:rFonts w:ascii="仿宋" w:hAnsi="仿宋" w:eastAsia="仿宋"/>
          <w:sz w:val="32"/>
        </w:rPr>
      </w:pPr>
      <w:r>
        <w:rPr>
          <w:rFonts w:hint="eastAsia" w:ascii="仿宋" w:hAnsi="仿宋" w:eastAsia="仿宋"/>
          <w:sz w:val="32"/>
        </w:rPr>
        <w:t>主要职责:承担指挥部指派应急机动任务。</w:t>
      </w:r>
    </w:p>
    <w:p>
      <w:pPr>
        <w:ind w:firstLine="640" w:firstLineChars="200"/>
        <w:jc w:val="left"/>
        <w:rPr>
          <w:rFonts w:ascii="仿宋" w:hAnsi="仿宋" w:eastAsia="仿宋"/>
          <w:sz w:val="32"/>
        </w:rPr>
      </w:pPr>
      <w:r>
        <w:rPr>
          <w:rFonts w:hint="eastAsia" w:ascii="仿宋" w:hAnsi="仿宋" w:eastAsia="仿宋"/>
          <w:sz w:val="32"/>
        </w:rPr>
        <w:t>(四)后勤保障组</w:t>
      </w:r>
    </w:p>
    <w:p>
      <w:pPr>
        <w:ind w:firstLine="640" w:firstLineChars="200"/>
        <w:jc w:val="left"/>
        <w:rPr>
          <w:rFonts w:ascii="仿宋" w:hAnsi="仿宋" w:eastAsia="仿宋"/>
          <w:sz w:val="32"/>
        </w:rPr>
      </w:pPr>
      <w:r>
        <w:rPr>
          <w:rFonts w:hint="eastAsia" w:ascii="仿宋" w:hAnsi="仿宋" w:eastAsia="仿宋"/>
          <w:sz w:val="32"/>
        </w:rPr>
        <w:t>组长由后勤保卫处处长担任，成员由后勤处、党政办、财务科相关成员组成。</w:t>
      </w:r>
    </w:p>
    <w:p>
      <w:pPr>
        <w:ind w:firstLine="640" w:firstLineChars="200"/>
        <w:jc w:val="left"/>
        <w:rPr>
          <w:rFonts w:ascii="仿宋" w:hAnsi="仿宋" w:eastAsia="仿宋"/>
          <w:sz w:val="32"/>
        </w:rPr>
      </w:pPr>
      <w:r>
        <w:rPr>
          <w:rFonts w:hint="eastAsia" w:ascii="仿宋" w:hAnsi="仿宋" w:eastAsia="仿宋"/>
          <w:sz w:val="32"/>
        </w:rPr>
        <w:t>主要职责: 负责制订救灾物资采购、调拨、发放计划;负责抢险救灾车辆的调度;负责保障应急通讯、供电畅通;负责指挥部工作人员的食宿。</w:t>
      </w:r>
    </w:p>
    <w:p>
      <w:pPr>
        <w:ind w:firstLine="640" w:firstLineChars="200"/>
        <w:jc w:val="left"/>
        <w:rPr>
          <w:rFonts w:ascii="仿宋" w:hAnsi="仿宋" w:eastAsia="仿宋"/>
          <w:sz w:val="32"/>
        </w:rPr>
      </w:pPr>
      <w:r>
        <w:rPr>
          <w:rFonts w:hint="eastAsia" w:ascii="仿宋" w:hAnsi="仿宋" w:eastAsia="仿宋"/>
          <w:sz w:val="32"/>
        </w:rPr>
        <w:t>(五) 恢复重建组</w:t>
      </w:r>
    </w:p>
    <w:p>
      <w:pPr>
        <w:ind w:firstLine="640" w:firstLineChars="200"/>
        <w:jc w:val="left"/>
        <w:rPr>
          <w:rFonts w:ascii="仿宋" w:hAnsi="仿宋" w:eastAsia="仿宋"/>
          <w:sz w:val="32"/>
        </w:rPr>
      </w:pPr>
      <w:r>
        <w:rPr>
          <w:rFonts w:hint="eastAsia" w:ascii="仿宋" w:hAnsi="仿宋" w:eastAsia="仿宋"/>
          <w:sz w:val="32"/>
        </w:rPr>
        <w:t>组长由后勤保卫处分管基建副处长担任，成员由基建科、总务科、财务科相关成员组成。</w:t>
      </w:r>
    </w:p>
    <w:p>
      <w:pPr>
        <w:ind w:firstLine="640" w:firstLineChars="200"/>
        <w:jc w:val="left"/>
        <w:rPr>
          <w:rFonts w:ascii="仿宋" w:hAnsi="仿宋" w:eastAsia="仿宋"/>
          <w:sz w:val="32"/>
        </w:rPr>
      </w:pPr>
      <w:r>
        <w:rPr>
          <w:rFonts w:hint="eastAsia" w:ascii="仿宋" w:hAnsi="仿宋" w:eastAsia="仿宋"/>
          <w:sz w:val="32"/>
        </w:rPr>
        <w:t>主要职责: 指导学校恢复教学秩序，会同相关部门组织对校舍进行安全鉴定、加固，组织做好校舍灾后恢复重建工作。</w:t>
      </w:r>
    </w:p>
    <w:p>
      <w:pPr>
        <w:ind w:firstLine="640" w:firstLineChars="200"/>
        <w:jc w:val="left"/>
        <w:rPr>
          <w:rFonts w:ascii="仿宋" w:hAnsi="仿宋" w:eastAsia="仿宋"/>
          <w:sz w:val="32"/>
        </w:rPr>
      </w:pPr>
      <w:r>
        <w:rPr>
          <w:rFonts w:hint="eastAsia" w:ascii="仿宋" w:hAnsi="仿宋" w:eastAsia="仿宋"/>
          <w:sz w:val="32"/>
        </w:rPr>
        <w:t>(六) 宣传报道组</w:t>
      </w:r>
    </w:p>
    <w:p>
      <w:pPr>
        <w:ind w:firstLine="640" w:firstLineChars="200"/>
        <w:jc w:val="left"/>
        <w:rPr>
          <w:rFonts w:ascii="仿宋" w:hAnsi="仿宋" w:eastAsia="仿宋"/>
          <w:sz w:val="32"/>
        </w:rPr>
      </w:pPr>
      <w:r>
        <w:rPr>
          <w:rFonts w:hint="eastAsia" w:ascii="仿宋" w:hAnsi="仿宋" w:eastAsia="仿宋"/>
          <w:sz w:val="32"/>
        </w:rPr>
        <w:t>组长由学校党政办公室分管宣传副主任担任，成员由宣传科全体成员组成。</w:t>
      </w:r>
    </w:p>
    <w:p>
      <w:pPr>
        <w:ind w:firstLine="640" w:firstLineChars="200"/>
        <w:jc w:val="left"/>
        <w:rPr>
          <w:rFonts w:ascii="仿宋" w:hAnsi="仿宋" w:eastAsia="仿宋"/>
          <w:sz w:val="32"/>
        </w:rPr>
      </w:pPr>
      <w:r>
        <w:rPr>
          <w:rFonts w:hint="eastAsia" w:ascii="仿宋" w:hAnsi="仿宋" w:eastAsia="仿宋"/>
          <w:sz w:val="32"/>
        </w:rPr>
        <w:t>主要职责:负责做好广大师生的宣传教育; 组织新闻媒体及时通过电视、广播、报刊、互联网等媒体报道各级各类学校组织地震防范应急处置工作期间涌现出的先进事迹。</w:t>
      </w:r>
    </w:p>
    <w:p>
      <w:pPr>
        <w:ind w:firstLine="640" w:firstLineChars="200"/>
        <w:jc w:val="left"/>
        <w:rPr>
          <w:rFonts w:ascii="仿宋" w:hAnsi="仿宋" w:eastAsia="仿宋"/>
          <w:sz w:val="32"/>
        </w:rPr>
      </w:pPr>
      <w:r>
        <w:rPr>
          <w:rFonts w:hint="eastAsia" w:ascii="仿宋" w:hAnsi="仿宋" w:eastAsia="仿宋"/>
          <w:sz w:val="32"/>
        </w:rPr>
        <w:t>(七) 督查组</w:t>
      </w:r>
    </w:p>
    <w:p>
      <w:pPr>
        <w:ind w:firstLine="640" w:firstLineChars="200"/>
        <w:jc w:val="left"/>
        <w:rPr>
          <w:rFonts w:ascii="仿宋" w:hAnsi="仿宋" w:eastAsia="仿宋"/>
          <w:sz w:val="32"/>
        </w:rPr>
      </w:pPr>
      <w:r>
        <w:rPr>
          <w:rFonts w:hint="eastAsia" w:ascii="仿宋" w:hAnsi="仿宋" w:eastAsia="仿宋"/>
          <w:sz w:val="32"/>
        </w:rPr>
        <w:t>组长由质量办公室主任担任，成员由质量办全体成员组成。</w:t>
      </w:r>
    </w:p>
    <w:p>
      <w:pPr>
        <w:ind w:firstLine="640" w:firstLineChars="200"/>
        <w:jc w:val="left"/>
        <w:rPr>
          <w:rFonts w:ascii="仿宋" w:hAnsi="仿宋" w:eastAsia="仿宋"/>
          <w:sz w:val="32"/>
        </w:rPr>
      </w:pPr>
      <w:r>
        <w:rPr>
          <w:rFonts w:hint="eastAsia" w:ascii="仿宋" w:hAnsi="仿宋" w:eastAsia="仿宋"/>
          <w:sz w:val="32"/>
        </w:rPr>
        <w:t>主要职责:督促检查学校领导、值班员和应急分队坚守岗位以及保持通讯联络畅通情况;监督检查救灾资金、物资到位情况;查处地震防范应急处置工作期间的违规违纪行为。</w:t>
      </w:r>
    </w:p>
    <w:p>
      <w:pPr>
        <w:ind w:firstLine="640" w:firstLineChars="200"/>
        <w:jc w:val="left"/>
        <w:rPr>
          <w:rFonts w:ascii="仿宋" w:hAnsi="仿宋" w:eastAsia="仿宋"/>
          <w:sz w:val="32"/>
        </w:rPr>
      </w:pPr>
    </w:p>
    <w:p>
      <w:pPr>
        <w:ind w:firstLine="643" w:firstLineChars="200"/>
        <w:jc w:val="center"/>
        <w:rPr>
          <w:rFonts w:ascii="黑体" w:hAnsi="黑体" w:eastAsia="黑体"/>
          <w:b/>
          <w:sz w:val="32"/>
        </w:rPr>
      </w:pPr>
      <w:r>
        <w:rPr>
          <w:rFonts w:hint="eastAsia" w:ascii="黑体" w:hAnsi="黑体" w:eastAsia="黑体"/>
          <w:b/>
          <w:sz w:val="32"/>
        </w:rPr>
        <w:t>第三章 地震灾害事件的应急管理</w:t>
      </w:r>
    </w:p>
    <w:p>
      <w:pPr>
        <w:ind w:firstLine="640" w:firstLineChars="200"/>
        <w:jc w:val="left"/>
        <w:rPr>
          <w:rFonts w:ascii="黑体" w:hAnsi="黑体" w:eastAsia="黑体"/>
          <w:sz w:val="32"/>
        </w:rPr>
      </w:pPr>
      <w:r>
        <w:rPr>
          <w:rFonts w:hint="eastAsia" w:ascii="黑体" w:hAnsi="黑体" w:eastAsia="黑体"/>
          <w:sz w:val="32"/>
        </w:rPr>
        <w:t>一、分级响应规定</w:t>
      </w:r>
    </w:p>
    <w:p>
      <w:pPr>
        <w:ind w:firstLine="640" w:firstLineChars="200"/>
        <w:jc w:val="left"/>
        <w:rPr>
          <w:rFonts w:ascii="仿宋" w:hAnsi="仿宋" w:eastAsia="仿宋"/>
          <w:sz w:val="32"/>
        </w:rPr>
      </w:pPr>
      <w:r>
        <w:rPr>
          <w:rFonts w:hint="eastAsia" w:ascii="仿宋" w:hAnsi="仿宋" w:eastAsia="仿宋"/>
          <w:sz w:val="32"/>
        </w:rPr>
        <w:t>根据市委市政府、市抗震办、市教育局等上级部门的指示，启动分级响应规定。</w:t>
      </w:r>
    </w:p>
    <w:p>
      <w:pPr>
        <w:ind w:firstLine="640" w:firstLineChars="200"/>
        <w:jc w:val="left"/>
        <w:rPr>
          <w:rFonts w:ascii="黑体" w:hAnsi="黑体" w:eastAsia="黑体"/>
          <w:sz w:val="32"/>
        </w:rPr>
      </w:pPr>
      <w:r>
        <w:rPr>
          <w:rFonts w:hint="eastAsia" w:ascii="黑体" w:hAnsi="黑体" w:eastAsia="黑体"/>
          <w:sz w:val="32"/>
        </w:rPr>
        <w:t>二、分级响应管理</w:t>
      </w:r>
    </w:p>
    <w:p>
      <w:pPr>
        <w:ind w:firstLine="640" w:firstLineChars="200"/>
        <w:jc w:val="left"/>
        <w:rPr>
          <w:rFonts w:ascii="仿宋" w:hAnsi="仿宋" w:eastAsia="仿宋"/>
          <w:sz w:val="32"/>
        </w:rPr>
      </w:pPr>
      <w:r>
        <w:rPr>
          <w:rFonts w:hint="eastAsia" w:ascii="仿宋" w:hAnsi="仿宋" w:eastAsia="仿宋"/>
          <w:sz w:val="32"/>
        </w:rPr>
        <w:t>(一) IV级应急响应</w:t>
      </w:r>
    </w:p>
    <w:p>
      <w:pPr>
        <w:ind w:firstLine="640" w:firstLineChars="200"/>
        <w:jc w:val="left"/>
        <w:rPr>
          <w:rFonts w:ascii="仿宋" w:hAnsi="仿宋" w:eastAsia="仿宋"/>
          <w:sz w:val="32"/>
        </w:rPr>
      </w:pPr>
      <w:r>
        <w:rPr>
          <w:rFonts w:hint="eastAsia" w:ascii="仿宋" w:hAnsi="仿宋" w:eastAsia="仿宋"/>
          <w:sz w:val="32"/>
        </w:rPr>
        <w:t>接到市抗震办启动地震应急IV级响应的通知后，综合材料组及时向当值总指挥报告，下发抗震救灾通知，组织师生做好疏散，了解并分析师生受灾情况，采取先期排险措施。(综合材料组、抢险救灾组负责)</w:t>
      </w:r>
    </w:p>
    <w:p>
      <w:pPr>
        <w:ind w:firstLine="640" w:firstLineChars="200"/>
        <w:jc w:val="left"/>
        <w:rPr>
          <w:rFonts w:ascii="仿宋" w:hAnsi="仿宋" w:eastAsia="仿宋"/>
          <w:sz w:val="32"/>
        </w:rPr>
      </w:pPr>
      <w:r>
        <w:rPr>
          <w:rFonts w:hint="eastAsia" w:ascii="仿宋" w:hAnsi="仿宋" w:eastAsia="仿宋"/>
          <w:sz w:val="32"/>
        </w:rPr>
        <w:t>(二) III级应急响应</w:t>
      </w:r>
    </w:p>
    <w:p>
      <w:pPr>
        <w:ind w:firstLine="640" w:firstLineChars="200"/>
        <w:rPr>
          <w:rFonts w:ascii="仿宋" w:hAnsi="仿宋" w:eastAsia="仿宋"/>
          <w:sz w:val="32"/>
        </w:rPr>
      </w:pPr>
      <w:r>
        <w:rPr>
          <w:rFonts w:hint="eastAsia" w:ascii="仿宋" w:hAnsi="仿宋" w:eastAsia="仿宋"/>
          <w:sz w:val="32"/>
        </w:rPr>
        <w:t>接到市抗震办启动地震应急III级响应的通知后，综合材料组及时向总指挥报告，安排一位校领导进驻学校指挥部。收集、统计、汇总学校师生受灾情况，确定受灾重点区域及时上报，继续组织开展自救互救并积极配合先期到达的地震应急救援队伍开展生命救援; 组织师生转移到地震应急避难场所或避灾点，配合做好救援物资发放，做好治安和秩序维护工作。协助地震宣传、新闻等部门，加强广大师生宣传教育，做好师生、学生家长思想稳定工作。(综合材料组、抢险救灾组、后勤保障组、宣传报道组负责 )</w:t>
      </w:r>
    </w:p>
    <w:p>
      <w:pPr>
        <w:ind w:firstLine="640" w:firstLineChars="200"/>
        <w:jc w:val="left"/>
        <w:rPr>
          <w:rFonts w:ascii="仿宋" w:hAnsi="仿宋" w:eastAsia="仿宋"/>
          <w:sz w:val="32"/>
        </w:rPr>
      </w:pPr>
      <w:r>
        <w:rPr>
          <w:rFonts w:hint="eastAsia" w:ascii="仿宋" w:hAnsi="仿宋" w:eastAsia="仿宋"/>
          <w:sz w:val="32"/>
        </w:rPr>
        <w:t>(三)11 级、1级应急响应</w:t>
      </w:r>
    </w:p>
    <w:p>
      <w:pPr>
        <w:ind w:firstLine="640" w:firstLineChars="200"/>
        <w:jc w:val="left"/>
        <w:rPr>
          <w:rFonts w:ascii="仿宋" w:hAnsi="仿宋" w:eastAsia="仿宋"/>
          <w:sz w:val="32"/>
        </w:rPr>
      </w:pPr>
      <w:r>
        <w:rPr>
          <w:rFonts w:hint="eastAsia" w:ascii="仿宋" w:hAnsi="仿宋" w:eastAsia="仿宋"/>
          <w:sz w:val="32"/>
        </w:rPr>
        <w:t>在III级应急响应基础上,继续配合做好救援、物资发放工作，持续做好广大师生宣传教育和心理疏导工作。进一步汇总校园内受灾情况，根据要求向市教育局汇报。(综合材料组、抢险救灾组、后勤保障组、宣传报道组、督查组负责)</w:t>
      </w:r>
    </w:p>
    <w:p>
      <w:pPr>
        <w:ind w:firstLine="640" w:firstLineChars="200"/>
        <w:jc w:val="left"/>
        <w:rPr>
          <w:rFonts w:ascii="仿宋" w:hAnsi="仿宋" w:eastAsia="仿宋"/>
          <w:sz w:val="32"/>
        </w:rPr>
      </w:pPr>
      <w:r>
        <w:rPr>
          <w:rFonts w:hint="eastAsia" w:ascii="仿宋" w:hAnsi="仿宋" w:eastAsia="仿宋"/>
          <w:sz w:val="32"/>
        </w:rPr>
        <w:t>(四) 应急响应结束</w:t>
      </w:r>
    </w:p>
    <w:p>
      <w:pPr>
        <w:ind w:firstLine="640" w:firstLineChars="200"/>
        <w:jc w:val="left"/>
        <w:rPr>
          <w:rFonts w:ascii="仿宋" w:hAnsi="仿宋" w:eastAsia="仿宋"/>
          <w:sz w:val="32"/>
        </w:rPr>
      </w:pPr>
      <w:r>
        <w:rPr>
          <w:rFonts w:hint="eastAsia" w:ascii="仿宋" w:hAnsi="仿宋" w:eastAsia="仿宋"/>
          <w:sz w:val="32"/>
        </w:rPr>
        <w:t>当学校受灾师生基本得到安置、震情发展趋势基本稳定时，接到终止地震应急响应的通知后，按程序终止应急响应。</w:t>
      </w:r>
    </w:p>
    <w:p>
      <w:pPr>
        <w:ind w:firstLine="640" w:firstLineChars="200"/>
        <w:jc w:val="left"/>
        <w:rPr>
          <w:rFonts w:ascii="黑体" w:hAnsi="黑体" w:eastAsia="黑体"/>
          <w:sz w:val="32"/>
        </w:rPr>
      </w:pPr>
      <w:r>
        <w:rPr>
          <w:rFonts w:hint="eastAsia" w:ascii="黑体" w:hAnsi="黑体" w:eastAsia="黑体"/>
          <w:sz w:val="32"/>
        </w:rPr>
        <w:t>三、恢复重建</w:t>
      </w:r>
    </w:p>
    <w:p>
      <w:pPr>
        <w:ind w:firstLine="640" w:firstLineChars="200"/>
        <w:jc w:val="left"/>
        <w:rPr>
          <w:rFonts w:ascii="仿宋" w:hAnsi="仿宋" w:eastAsia="仿宋"/>
          <w:sz w:val="32"/>
        </w:rPr>
      </w:pPr>
      <w:r>
        <w:rPr>
          <w:rFonts w:hint="eastAsia" w:ascii="仿宋" w:hAnsi="仿宋" w:eastAsia="仿宋"/>
          <w:sz w:val="32"/>
        </w:rPr>
        <w:t>根据市政府及上级部门工作安排，恢复学校教学秩序，会同相关职能部门组织对校舍进行安全鉴定、加固，组织做好校舍灾后恢复重建工作。(恢复重建组负责)</w:t>
      </w:r>
    </w:p>
    <w:p>
      <w:pPr>
        <w:ind w:firstLine="640" w:firstLineChars="200"/>
        <w:jc w:val="left"/>
        <w:rPr>
          <w:rFonts w:ascii="仿宋" w:hAnsi="仿宋" w:eastAsia="仿宋"/>
          <w:sz w:val="32"/>
        </w:rPr>
      </w:pPr>
    </w:p>
    <w:p>
      <w:pPr>
        <w:ind w:firstLine="643" w:firstLineChars="200"/>
        <w:jc w:val="center"/>
        <w:rPr>
          <w:rFonts w:ascii="黑体" w:hAnsi="黑体" w:eastAsia="黑体"/>
          <w:b/>
          <w:sz w:val="32"/>
        </w:rPr>
      </w:pPr>
      <w:r>
        <w:rPr>
          <w:rFonts w:hint="eastAsia" w:ascii="黑体" w:hAnsi="黑体" w:eastAsia="黑体"/>
          <w:b/>
          <w:sz w:val="32"/>
        </w:rPr>
        <w:t>第四章 保障措施</w:t>
      </w:r>
    </w:p>
    <w:p>
      <w:pPr>
        <w:ind w:firstLine="640" w:firstLineChars="200"/>
        <w:jc w:val="left"/>
        <w:rPr>
          <w:rFonts w:ascii="仿宋" w:hAnsi="仿宋" w:eastAsia="仿宋"/>
          <w:sz w:val="32"/>
        </w:rPr>
      </w:pPr>
      <w:r>
        <w:rPr>
          <w:rFonts w:hint="eastAsia" w:ascii="仿宋" w:hAnsi="仿宋" w:eastAsia="仿宋"/>
          <w:sz w:val="32"/>
        </w:rPr>
        <w:t>明确职责分工，建立健全地震应急指挥协调机制。开展防震减灾知识普及，定期或不定期组织师生开展地震应急演练，把防震减灾知识教育纳入教学内容，提高地震灾害应急自救能力。设置应急疏散通道，保证通道、出口畅通。配备必要的救生避险设施和应急物资。</w:t>
      </w:r>
    </w:p>
    <w:p>
      <w:pPr>
        <w:ind w:firstLine="640" w:firstLineChars="200"/>
        <w:jc w:val="center"/>
        <w:rPr>
          <w:rFonts w:ascii="黑体" w:hAnsi="黑体" w:eastAsia="黑体"/>
          <w:sz w:val="32"/>
        </w:rPr>
      </w:pPr>
    </w:p>
    <w:p>
      <w:pPr>
        <w:ind w:firstLine="643" w:firstLineChars="200"/>
        <w:jc w:val="center"/>
        <w:rPr>
          <w:rFonts w:ascii="黑体" w:hAnsi="黑体" w:eastAsia="黑体"/>
          <w:b/>
          <w:bCs/>
          <w:sz w:val="32"/>
        </w:rPr>
      </w:pPr>
      <w:r>
        <w:rPr>
          <w:rFonts w:hint="eastAsia" w:ascii="黑体" w:hAnsi="黑体" w:eastAsia="黑体"/>
          <w:b/>
          <w:bCs/>
          <w:sz w:val="32"/>
        </w:rPr>
        <w:t>第五章 地震疏散区域及事项</w:t>
      </w:r>
    </w:p>
    <w:p>
      <w:pPr>
        <w:ind w:firstLine="640" w:firstLineChars="200"/>
        <w:jc w:val="left"/>
        <w:rPr>
          <w:rFonts w:ascii="仿宋" w:hAnsi="仿宋" w:eastAsia="仿宋"/>
          <w:sz w:val="32"/>
        </w:rPr>
      </w:pPr>
      <w:r>
        <w:rPr>
          <w:rFonts w:hint="eastAsia" w:ascii="仿宋" w:hAnsi="仿宋" w:eastAsia="仿宋"/>
          <w:sz w:val="32"/>
        </w:rPr>
        <w:t>疏散区域为学校百果园、时代广场、翔鹰广场、运动场、各篮球场以及学校南大门、西大门外广场。地震发生时，学校的避难场所均对外对学校周边群众开放，并服从属地政府部门调配。</w:t>
      </w:r>
    </w:p>
    <w:p>
      <w:pPr>
        <w:ind w:firstLine="640" w:firstLineChars="200"/>
        <w:jc w:val="left"/>
        <w:rPr>
          <w:rFonts w:ascii="仿宋" w:hAnsi="仿宋" w:eastAsia="仿宋"/>
          <w:sz w:val="32"/>
        </w:rPr>
      </w:pPr>
    </w:p>
    <w:p>
      <w:pPr>
        <w:ind w:firstLine="643" w:firstLineChars="200"/>
        <w:jc w:val="center"/>
        <w:rPr>
          <w:rFonts w:ascii="黑体" w:hAnsi="黑体" w:eastAsia="黑体"/>
          <w:sz w:val="32"/>
        </w:rPr>
      </w:pPr>
      <w:r>
        <w:rPr>
          <w:rFonts w:hint="eastAsia" w:ascii="黑体" w:hAnsi="黑体" w:eastAsia="黑体"/>
          <w:b/>
          <w:bCs/>
          <w:sz w:val="32"/>
        </w:rPr>
        <w:t>第六章 附则</w:t>
      </w:r>
    </w:p>
    <w:p>
      <w:pPr>
        <w:ind w:firstLine="640" w:firstLineChars="200"/>
        <w:jc w:val="left"/>
        <w:rPr>
          <w:rFonts w:ascii="仿宋" w:hAnsi="仿宋" w:eastAsia="仿宋"/>
          <w:sz w:val="32"/>
        </w:rPr>
      </w:pPr>
      <w:r>
        <w:rPr>
          <w:rFonts w:hint="eastAsia" w:ascii="仿宋" w:hAnsi="仿宋" w:eastAsia="仿宋"/>
          <w:sz w:val="32"/>
        </w:rPr>
        <w:t>本预案于 202</w:t>
      </w:r>
      <w:r>
        <w:rPr>
          <w:rFonts w:ascii="仿宋" w:hAnsi="仿宋" w:eastAsia="仿宋"/>
          <w:sz w:val="32"/>
        </w:rPr>
        <w:t>3</w:t>
      </w:r>
      <w:r>
        <w:rPr>
          <w:rFonts w:hint="eastAsia" w:ascii="仿宋" w:hAnsi="仿宋" w:eastAsia="仿宋"/>
          <w:sz w:val="32"/>
        </w:rPr>
        <w:t>年1</w:t>
      </w:r>
      <w:r>
        <w:rPr>
          <w:rFonts w:ascii="仿宋" w:hAnsi="仿宋" w:eastAsia="仿宋"/>
          <w:sz w:val="32"/>
        </w:rPr>
        <w:t>2</w:t>
      </w:r>
      <w:r>
        <w:rPr>
          <w:rFonts w:hint="eastAsia" w:ascii="仿宋" w:hAnsi="仿宋" w:eastAsia="仿宋"/>
          <w:sz w:val="32"/>
        </w:rPr>
        <w:t>月修订，自印发之日起实施，根据市级、市教育局预案的更新情况进行修订。由学校后勤保卫处负责解释。</w:t>
      </w:r>
    </w:p>
    <w:p>
      <w:pPr>
        <w:ind w:firstLine="640" w:firstLineChars="200"/>
        <w:jc w:val="left"/>
        <w:rPr>
          <w:rFonts w:ascii="仿宋" w:hAnsi="仿宋" w:eastAsia="仿宋"/>
          <w:sz w:val="32"/>
        </w:rPr>
      </w:pPr>
    </w:p>
    <w:p>
      <w:pPr>
        <w:ind w:firstLine="640" w:firstLineChars="200"/>
        <w:jc w:val="center"/>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厦门南洋职业学院</w:t>
      </w:r>
    </w:p>
    <w:p>
      <w:pPr>
        <w:ind w:firstLine="640" w:firstLineChars="200"/>
        <w:jc w:val="center"/>
        <w:rPr>
          <w:rFonts w:ascii="仿宋" w:hAnsi="仿宋" w:eastAsia="仿宋"/>
          <w:sz w:val="32"/>
        </w:rPr>
      </w:pPr>
      <w:r>
        <w:rPr>
          <w:rFonts w:hint="eastAsia" w:ascii="仿宋" w:hAnsi="仿宋" w:eastAsia="仿宋"/>
          <w:sz w:val="32"/>
          <w:lang w:val="en-US" w:eastAsia="zh-CN"/>
        </w:rPr>
        <w:t xml:space="preserve">                    </w:t>
      </w:r>
      <w:r>
        <w:rPr>
          <w:rFonts w:ascii="仿宋" w:hAnsi="仿宋" w:eastAsia="仿宋"/>
          <w:sz w:val="32"/>
        </w:rPr>
        <w:t>202</w:t>
      </w:r>
      <w:r>
        <w:rPr>
          <w:rFonts w:hint="eastAsia" w:ascii="仿宋" w:hAnsi="仿宋" w:eastAsia="仿宋"/>
          <w:sz w:val="32"/>
          <w:lang w:val="en-US" w:eastAsia="zh-CN"/>
        </w:rPr>
        <w:t>3</w:t>
      </w:r>
      <w:r>
        <w:rPr>
          <w:rFonts w:ascii="仿宋" w:hAnsi="仿宋" w:eastAsia="仿宋"/>
          <w:sz w:val="32"/>
        </w:rPr>
        <w:t>年1</w:t>
      </w:r>
      <w:r>
        <w:rPr>
          <w:rFonts w:hint="eastAsia" w:ascii="仿宋" w:hAnsi="仿宋" w:eastAsia="仿宋"/>
          <w:sz w:val="32"/>
          <w:lang w:val="en-US" w:eastAsia="zh-CN"/>
        </w:rPr>
        <w:t>2</w:t>
      </w:r>
      <w:r>
        <w:rPr>
          <w:rFonts w:ascii="仿宋" w:hAnsi="仿宋" w:eastAsia="仿宋"/>
          <w:sz w:val="32"/>
        </w:rPr>
        <w:t>月</w:t>
      </w:r>
      <w:r>
        <w:rPr>
          <w:rFonts w:hint="eastAsia" w:ascii="仿宋" w:hAnsi="仿宋" w:eastAsia="仿宋"/>
          <w:sz w:val="32"/>
          <w:lang w:val="en-US" w:eastAsia="zh-CN"/>
        </w:rPr>
        <w:t>31</w:t>
      </w:r>
      <w:r>
        <w:rPr>
          <w:rFonts w:ascii="仿宋" w:hAnsi="仿宋" w:eastAsia="仿宋"/>
          <w:sz w:val="32"/>
        </w:rPr>
        <w:t>日</w:t>
      </w:r>
    </w:p>
    <w:p>
      <w:pPr>
        <w:ind w:firstLine="640" w:firstLineChars="200"/>
        <w:jc w:val="right"/>
        <w:rPr>
          <w:rFonts w:ascii="仿宋" w:hAnsi="仿宋" w:eastAsia="仿宋"/>
          <w:sz w:val="32"/>
        </w:rPr>
      </w:pPr>
    </w:p>
    <w:p>
      <w:pPr>
        <w:ind w:firstLine="640" w:firstLineChars="200"/>
        <w:jc w:val="right"/>
        <w:rPr>
          <w:rFonts w:ascii="仿宋" w:hAnsi="仿宋" w:eastAsia="仿宋"/>
          <w:sz w:val="32"/>
        </w:rPr>
      </w:pPr>
    </w:p>
    <w:p>
      <w:pPr>
        <w:ind w:firstLine="640" w:firstLineChars="200"/>
        <w:jc w:val="right"/>
        <w:rPr>
          <w:rFonts w:ascii="仿宋" w:hAnsi="仿宋" w:eastAsia="仿宋"/>
          <w:sz w:val="32"/>
        </w:rPr>
      </w:pPr>
    </w:p>
    <w:p>
      <w:pPr>
        <w:ind w:firstLine="640" w:firstLineChars="200"/>
        <w:jc w:val="right"/>
        <w:rPr>
          <w:rFonts w:ascii="仿宋" w:hAnsi="仿宋" w:eastAsia="仿宋"/>
          <w:sz w:val="32"/>
        </w:rPr>
      </w:pPr>
    </w:p>
    <w:p>
      <w:pPr>
        <w:ind w:firstLine="640" w:firstLineChars="200"/>
        <w:jc w:val="right"/>
        <w:rPr>
          <w:rFonts w:ascii="仿宋" w:hAnsi="仿宋" w:eastAsia="仿宋"/>
          <w:sz w:val="32"/>
        </w:rPr>
      </w:pPr>
    </w:p>
    <w:p>
      <w:pPr>
        <w:ind w:firstLine="640" w:firstLineChars="200"/>
        <w:jc w:val="right"/>
        <w:rPr>
          <w:rFonts w:ascii="仿宋" w:hAnsi="仿宋" w:eastAsia="仿宋"/>
          <w:sz w:val="32"/>
        </w:rPr>
      </w:pPr>
    </w:p>
    <w:p>
      <w:pPr>
        <w:ind w:firstLine="640" w:firstLineChars="200"/>
        <w:jc w:val="right"/>
        <w:rPr>
          <w:rFonts w:ascii="仿宋" w:hAnsi="仿宋" w:eastAsia="仿宋"/>
          <w:sz w:val="32"/>
        </w:rPr>
      </w:pPr>
    </w:p>
    <w:p>
      <w:pPr>
        <w:jc w:val="both"/>
        <w:rPr>
          <w:rFonts w:ascii="仿宋" w:hAnsi="仿宋" w:eastAsia="仿宋"/>
          <w:sz w:val="32"/>
        </w:rPr>
      </w:pPr>
    </w:p>
    <w:p>
      <w:pPr>
        <w:jc w:val="both"/>
        <w:rPr>
          <w:rFonts w:ascii="仿宋" w:hAnsi="仿宋" w:eastAsia="仿宋"/>
          <w:sz w:val="32"/>
        </w:rPr>
      </w:pPr>
    </w:p>
    <w:p>
      <w:pPr>
        <w:jc w:val="both"/>
        <w:rPr>
          <w:rFonts w:ascii="仿宋" w:hAnsi="仿宋" w:eastAsia="仿宋"/>
          <w:sz w:val="32"/>
        </w:rPr>
      </w:pPr>
    </w:p>
    <w:p>
      <w:pPr>
        <w:spacing w:line="480" w:lineRule="auto"/>
        <w:rPr>
          <w:rFonts w:hint="eastAsia" w:ascii="仿宋_GB2312" w:eastAsia="仿宋_GB2312"/>
          <w:sz w:val="32"/>
          <w:szCs w:val="32"/>
          <w:u w:val="single"/>
        </w:rPr>
      </w:pPr>
      <w:r>
        <w:rPr>
          <w:rFonts w:hint="eastAsia" w:ascii="仿宋_GB2312" w:eastAsia="仿宋_GB2312"/>
          <w:sz w:val="32"/>
          <w:szCs w:val="32"/>
          <w:u w:val="single"/>
        </w:rPr>
        <w:t xml:space="preserve">                                                        </w:t>
      </w:r>
    </w:p>
    <w:p>
      <w:pPr>
        <w:rPr>
          <w:rFonts w:ascii="仿宋" w:hAnsi="仿宋" w:eastAsia="仿宋"/>
          <w:sz w:val="32"/>
        </w:rPr>
      </w:pPr>
      <w:r>
        <w:rPr>
          <w:rFonts w:hint="eastAsia" w:ascii="仿宋_GB2312" w:eastAsia="仿宋_GB2312"/>
          <w:sz w:val="32"/>
          <w:szCs w:val="32"/>
          <w:u w:val="single"/>
        </w:rPr>
        <w:t xml:space="preserve">厦门南洋职业学院党政办公室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20</w:t>
      </w:r>
      <w:r>
        <w:rPr>
          <w:rFonts w:ascii="仿宋_GB2312" w:eastAsia="仿宋_GB2312"/>
          <w:sz w:val="32"/>
          <w:szCs w:val="32"/>
          <w:u w:val="single"/>
        </w:rPr>
        <w:t>2</w:t>
      </w:r>
      <w:r>
        <w:rPr>
          <w:rFonts w:hint="eastAsia" w:ascii="仿宋_GB2312" w:eastAsia="仿宋_GB2312"/>
          <w:sz w:val="32"/>
          <w:szCs w:val="32"/>
          <w:u w:val="single"/>
          <w:lang w:val="en-US" w:eastAsia="zh-CN"/>
        </w:rPr>
        <w:t>3</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12</w:t>
      </w:r>
      <w:r>
        <w:rPr>
          <w:rFonts w:hint="eastAsia" w:ascii="仿宋_GB2312" w:eastAsia="仿宋_GB2312"/>
          <w:sz w:val="32"/>
          <w:szCs w:val="32"/>
          <w:u w:val="single"/>
        </w:rPr>
        <w:t xml:space="preserve">月 </w:t>
      </w:r>
      <w:r>
        <w:rPr>
          <w:rFonts w:hint="eastAsia" w:ascii="仿宋_GB2312" w:eastAsia="仿宋_GB2312"/>
          <w:sz w:val="32"/>
          <w:szCs w:val="32"/>
          <w:u w:val="single"/>
          <w:lang w:val="en-US" w:eastAsia="zh-CN"/>
        </w:rPr>
        <w:t>31</w:t>
      </w:r>
      <w:r>
        <w:rPr>
          <w:rFonts w:hint="eastAsia" w:ascii="仿宋_GB2312" w:eastAsia="仿宋_GB2312"/>
          <w:sz w:val="32"/>
          <w:szCs w:val="32"/>
          <w:u w:val="single"/>
        </w:rPr>
        <w:t xml:space="preserve">日印发 </w:t>
      </w:r>
    </w:p>
    <w:sectPr>
      <w:footerReference r:id="rId3" w:type="default"/>
      <w:pgSz w:w="11906" w:h="16838"/>
      <w:pgMar w:top="1588" w:right="141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DYxZmNlZTIzYTMzZjA4N2U0MTdmNmJjNzQ0MjAifQ=="/>
    <w:docVar w:name="KSO_WPS_MARK_KEY" w:val="1847dc19-dba5-429e-8eb0-6cd9b1eec2be"/>
  </w:docVars>
  <w:rsids>
    <w:rsidRoot w:val="00BA55B9"/>
    <w:rsid w:val="000E2BC1"/>
    <w:rsid w:val="00116FAF"/>
    <w:rsid w:val="00154F98"/>
    <w:rsid w:val="00163FFA"/>
    <w:rsid w:val="001D7250"/>
    <w:rsid w:val="002B360A"/>
    <w:rsid w:val="00344F58"/>
    <w:rsid w:val="004F62EB"/>
    <w:rsid w:val="005A5016"/>
    <w:rsid w:val="006026DA"/>
    <w:rsid w:val="00703141"/>
    <w:rsid w:val="00760C2A"/>
    <w:rsid w:val="008620CB"/>
    <w:rsid w:val="009066A5"/>
    <w:rsid w:val="0092066E"/>
    <w:rsid w:val="00946F35"/>
    <w:rsid w:val="009942A0"/>
    <w:rsid w:val="009E5ACA"/>
    <w:rsid w:val="00A70273"/>
    <w:rsid w:val="00A75849"/>
    <w:rsid w:val="00AB41B9"/>
    <w:rsid w:val="00BA55B9"/>
    <w:rsid w:val="00BE349C"/>
    <w:rsid w:val="00CC7BE2"/>
    <w:rsid w:val="00D0663B"/>
    <w:rsid w:val="00D80583"/>
    <w:rsid w:val="00DA2E31"/>
    <w:rsid w:val="00DD69E1"/>
    <w:rsid w:val="00E22ED2"/>
    <w:rsid w:val="00E411E1"/>
    <w:rsid w:val="00E70D42"/>
    <w:rsid w:val="00E911FF"/>
    <w:rsid w:val="00F544C1"/>
    <w:rsid w:val="00F80AC2"/>
    <w:rsid w:val="1924220B"/>
    <w:rsid w:val="2D372553"/>
    <w:rsid w:val="4EBA414E"/>
    <w:rsid w:val="6F8A7494"/>
    <w:rsid w:val="79EA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rFonts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0"/>
    <w:rPr>
      <w:rFonts w:ascii="Times New Roman" w:hAnsi="Times New Roman" w:eastAsia="宋体" w:cs="Times New Roman"/>
      <w:b/>
      <w:bCs/>
      <w:kern w:val="44"/>
      <w:sz w:val="44"/>
      <w:szCs w:val="44"/>
    </w:rPr>
  </w:style>
  <w:style w:type="character" w:customStyle="1" w:styleId="9">
    <w:name w:val="页眉 Char"/>
    <w:basedOn w:val="7"/>
    <w:link w:val="5"/>
    <w:uiPriority w:val="99"/>
    <w:rPr>
      <w:rFonts w:ascii="Times New Roman" w:hAnsi="Times New Roman" w:eastAsia="宋体"/>
      <w:sz w:val="18"/>
      <w:szCs w:val="18"/>
    </w:rPr>
  </w:style>
  <w:style w:type="character" w:customStyle="1" w:styleId="10">
    <w:name w:val="页脚 Char"/>
    <w:basedOn w:val="7"/>
    <w:link w:val="4"/>
    <w:uiPriority w:val="99"/>
    <w:rPr>
      <w:rFonts w:ascii="Times New Roman" w:hAnsi="Times New Roman" w:eastAsia="宋体"/>
      <w:sz w:val="18"/>
      <w:szCs w:val="18"/>
    </w:rPr>
  </w:style>
  <w:style w:type="character" w:customStyle="1" w:styleId="11">
    <w:name w:val="批注框文本 Char"/>
    <w:basedOn w:val="7"/>
    <w:link w:val="3"/>
    <w:semiHidden/>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387</Words>
  <Characters>2206</Characters>
  <Lines>18</Lines>
  <Paragraphs>5</Paragraphs>
  <TotalTime>4</TotalTime>
  <ScaleCrop>false</ScaleCrop>
  <LinksUpToDate>false</LinksUpToDate>
  <CharactersWithSpaces>2588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2024-01-04T15:04:00Z</dcterms:created>
  <dc:creator>林辉城</dc:creator>
  <cp:lastModifiedBy>WPS_1638842097</cp:lastModifiedBy>
  <cp:lastPrinted>2024-01-09T02:29:01Z</cp:lastPrinted>
  <dcterms:modified xsi:type="dcterms:W3CDTF">2024-01-09T02:29:50Z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107F3435E6F942C6ACAED6A467B279CC_12</vt:lpwstr>
  </property>
</Properties>
</file>