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71" w:lineRule="exact"/>
        <w:ind w:left="355" w:right="0" w:firstLine="0"/>
        <w:jc w:val="center"/>
        <w:rPr>
          <w:rFonts w:hint="eastAsia" w:ascii="Microsoft JhengHei" w:hAnsi="Microsoft JhengHei" w:eastAsia="Microsoft JhengHei" w:cs="Microsoft JhengHei"/>
          <w:b/>
          <w:color w:val="1F3E70"/>
          <w:w w:val="95"/>
          <w:sz w:val="36"/>
          <w:lang w:val="en-US" w:eastAsia="zh-CN"/>
        </w:rPr>
      </w:pPr>
      <w:r>
        <w:rPr>
          <w:rFonts w:hint="eastAsia" w:ascii="Microsoft JhengHei" w:hAnsi="Microsoft JhengHei" w:eastAsia="Microsoft JhengHei" w:cs="Microsoft JhengHei"/>
          <w:b/>
          <w:color w:val="1F3E70"/>
          <w:w w:val="95"/>
          <w:sz w:val="36"/>
          <w:lang w:val="en-US" w:eastAsia="zh-CN"/>
        </w:rPr>
        <w:t>厦门南洋职业学院</w:t>
      </w:r>
    </w:p>
    <w:p>
      <w:pPr>
        <w:spacing w:before="0" w:line="571" w:lineRule="exact"/>
        <w:ind w:left="355" w:right="0" w:firstLine="0"/>
        <w:jc w:val="center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color w:val="1F3E70"/>
          <w:w w:val="95"/>
          <w:sz w:val="36"/>
        </w:rPr>
        <w:t>20</w:t>
      </w:r>
      <w:r>
        <w:rPr>
          <w:rFonts w:hint="eastAsia" w:ascii="Microsoft JhengHei"/>
          <w:b/>
          <w:color w:val="1F3E70"/>
          <w:w w:val="95"/>
          <w:sz w:val="36"/>
          <w:lang w:val="en-US" w:eastAsia="zh-CN"/>
        </w:rPr>
        <w:t>23</w:t>
      </w:r>
      <w:r>
        <w:rPr>
          <w:rFonts w:hint="eastAsia" w:ascii="Microsoft JhengHei" w:eastAsia="Microsoft JhengHei"/>
          <w:b/>
          <w:color w:val="1F3E70"/>
          <w:w w:val="95"/>
          <w:sz w:val="36"/>
        </w:rPr>
        <w:t>届毕业生的规模、结构、就业率、就业流向</w:t>
      </w:r>
    </w:p>
    <w:p>
      <w:pPr>
        <w:pStyle w:val="4"/>
        <w:rPr>
          <w:rFonts w:ascii="Microsoft JhengHei"/>
          <w:b/>
          <w:sz w:val="36"/>
        </w:rPr>
      </w:pPr>
    </w:p>
    <w:p>
      <w:pPr>
        <w:pStyle w:val="4"/>
        <w:spacing w:before="3"/>
        <w:rPr>
          <w:rFonts w:ascii="Microsoft JhengHei"/>
          <w:b/>
          <w:sz w:val="19"/>
        </w:rPr>
      </w:pPr>
    </w:p>
    <w:p>
      <w:pPr>
        <w:pStyle w:val="4"/>
        <w:ind w:left="1080"/>
      </w:pPr>
      <w:r>
        <w:rPr>
          <w:spacing w:val="-21"/>
        </w:rPr>
        <w:t xml:space="preserve">截至 </w:t>
      </w:r>
      <w:r>
        <w:rPr>
          <w:rFonts w:ascii="Times New Roman" w:eastAsia="Times New Roman"/>
        </w:rPr>
        <w:t>20</w:t>
      </w:r>
      <w:r>
        <w:rPr>
          <w:rFonts w:hint="eastAsia" w:ascii="Times New Roman"/>
          <w:lang w:val="en-US" w:eastAsia="zh-CN"/>
        </w:rPr>
        <w:t>23</w:t>
      </w:r>
      <w:r>
        <w:rPr>
          <w:spacing w:val="-30"/>
        </w:rPr>
        <w:t xml:space="preserve">年 </w:t>
      </w:r>
      <w:r>
        <w:rPr>
          <w:rFonts w:ascii="Times New Roman" w:eastAsia="Times New Roman"/>
        </w:rPr>
        <w:t>1</w:t>
      </w:r>
      <w:r>
        <w:rPr>
          <w:rFonts w:hint="eastAsia" w:ascii="Times New Roman"/>
          <w:lang w:val="en-US" w:eastAsia="zh-CN"/>
        </w:rPr>
        <w:t>2</w:t>
      </w:r>
      <w:r>
        <w:rPr>
          <w:rFonts w:ascii="Times New Roman" w:eastAsia="Times New Roman"/>
        </w:rPr>
        <w:t xml:space="preserve"> </w:t>
      </w:r>
      <w:r>
        <w:rPr>
          <w:spacing w:val="-30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rPr>
          <w:spacing w:val="-12"/>
        </w:rPr>
        <w:t>日，我校</w:t>
      </w:r>
      <w:r>
        <w:rPr>
          <w:rFonts w:ascii="Times New Roman" w:eastAsia="Times New Roman"/>
        </w:rPr>
        <w:t>20</w:t>
      </w:r>
      <w:r>
        <w:rPr>
          <w:rFonts w:hint="eastAsia" w:ascii="Times New Roman"/>
          <w:lang w:val="en-US" w:eastAsia="zh-CN"/>
        </w:rPr>
        <w:t>23</w:t>
      </w:r>
      <w:r>
        <w:rPr>
          <w:spacing w:val="-9"/>
        </w:rPr>
        <w:t>届毕业生共有</w:t>
      </w:r>
      <w:r>
        <w:rPr>
          <w:rFonts w:hint="eastAsia"/>
          <w:spacing w:val="-9"/>
          <w:lang w:val="en-US" w:eastAsia="zh-CN"/>
        </w:rPr>
        <w:t>3502</w:t>
      </w:r>
      <w:r>
        <w:rPr>
          <w:rFonts w:ascii="Times New Roman" w:eastAsia="Times New Roman"/>
        </w:rPr>
        <w:t xml:space="preserve"> </w:t>
      </w:r>
      <w:r>
        <w:rPr>
          <w:spacing w:val="-8"/>
        </w:rPr>
        <w:t>人，总就业率是</w:t>
      </w:r>
      <w:r>
        <w:rPr>
          <w:rFonts w:hint="eastAsia" w:ascii="Times New Roman" w:eastAsia="Times New Roman"/>
        </w:rPr>
        <w:t>9</w:t>
      </w:r>
      <w:r>
        <w:rPr>
          <w:rFonts w:hint="eastAsia" w:ascii="Times New Roman"/>
          <w:lang w:val="en-US" w:eastAsia="zh-CN"/>
        </w:rPr>
        <w:t>9</w:t>
      </w:r>
      <w:r>
        <w:rPr>
          <w:rFonts w:hint="eastAsia" w:ascii="Times New Roman" w:eastAsia="Times New Roman"/>
        </w:rPr>
        <w:t>%</w:t>
      </w:r>
      <w:r>
        <w:t>。</w:t>
      </w:r>
    </w:p>
    <w:p>
      <w:pPr>
        <w:pStyle w:val="4"/>
        <w:spacing w:before="160" w:line="364" w:lineRule="auto"/>
        <w:ind w:left="600" w:right="233" w:firstLine="480"/>
        <w:rPr>
          <w:sz w:val="26"/>
        </w:rPr>
      </w:pPr>
      <w:r>
        <w:rPr>
          <w:spacing w:val="-12"/>
        </w:rPr>
        <w:t>其中，</w:t>
      </w:r>
      <w:r>
        <w:rPr>
          <w:spacing w:val="-17"/>
        </w:rPr>
        <w:t>男生</w:t>
      </w:r>
      <w:r>
        <w:rPr>
          <w:rFonts w:hint="eastAsia"/>
          <w:spacing w:val="-17"/>
          <w:lang w:val="en-US" w:eastAsia="zh-CN"/>
        </w:rPr>
        <w:t>1877</w:t>
      </w:r>
      <w:r>
        <w:rPr>
          <w:spacing w:val="-22"/>
        </w:rPr>
        <w:t>人，女生</w:t>
      </w:r>
      <w:r>
        <w:rPr>
          <w:rFonts w:hint="eastAsia"/>
          <w:spacing w:val="-22"/>
          <w:lang w:val="en-US" w:eastAsia="zh-CN"/>
        </w:rPr>
        <w:t>1659</w:t>
      </w:r>
      <w:r>
        <w:rPr>
          <w:spacing w:val="-15"/>
        </w:rPr>
        <w:t xml:space="preserve">人，男女比例为 </w:t>
      </w:r>
      <w:r>
        <w:rPr>
          <w:rFonts w:hint="eastAsia"/>
          <w:spacing w:val="-15"/>
          <w:lang w:val="en-US" w:eastAsia="zh-CN"/>
        </w:rPr>
        <w:t>1</w:t>
      </w:r>
      <w:r>
        <w:rPr>
          <w:rFonts w:hint="eastAsia" w:ascii="Times New Roman"/>
          <w:lang w:eastAsia="zh-CN"/>
        </w:rPr>
        <w:t>：</w:t>
      </w:r>
      <w:r>
        <w:rPr>
          <w:rFonts w:hint="eastAsia" w:cs="宋体"/>
          <w:lang w:val="en-US" w:eastAsia="zh-CN"/>
        </w:rPr>
        <w:t>0.95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福建</w:t>
      </w:r>
      <w:r>
        <w:t>生源</w:t>
      </w:r>
      <w:r>
        <w:rPr>
          <w:rFonts w:hint="eastAsia"/>
          <w:lang w:val="en-US" w:eastAsia="zh-CN"/>
        </w:rPr>
        <w:t>2425</w:t>
      </w:r>
      <w:r>
        <w:t>人，</w:t>
      </w:r>
      <w:r>
        <w:rPr>
          <w:rFonts w:hint="eastAsia"/>
          <w:lang w:val="en-US" w:eastAsia="zh-CN"/>
        </w:rPr>
        <w:t>省</w:t>
      </w:r>
      <w:r>
        <w:t>外生源</w:t>
      </w:r>
      <w:r>
        <w:rPr>
          <w:rFonts w:hint="eastAsia"/>
          <w:lang w:val="en-US" w:eastAsia="zh-CN"/>
        </w:rPr>
        <w:t>1077</w:t>
      </w:r>
      <w:r>
        <w:t>人。</w:t>
      </w:r>
    </w:p>
    <w:p>
      <w:pPr>
        <w:pStyle w:val="4"/>
        <w:spacing w:before="3"/>
        <w:rPr>
          <w:sz w:val="29"/>
        </w:rPr>
      </w:pPr>
    </w:p>
    <w:p>
      <w:pPr>
        <w:spacing w:before="0"/>
        <w:ind w:left="364" w:right="0" w:firstLine="0"/>
        <w:jc w:val="center"/>
        <w:rPr>
          <w:sz w:val="21"/>
        </w:rPr>
      </w:pPr>
      <w:r>
        <w:rPr>
          <w:color w:val="1F3E70"/>
          <w:sz w:val="21"/>
        </w:rPr>
        <w:t xml:space="preserve">表 </w:t>
      </w:r>
      <w:r>
        <w:rPr>
          <w:rFonts w:ascii="Times New Roman" w:eastAsia="Times New Roman"/>
          <w:color w:val="1F3E70"/>
          <w:sz w:val="21"/>
        </w:rPr>
        <w:t>2-1 20</w:t>
      </w:r>
      <w:r>
        <w:rPr>
          <w:rFonts w:hint="eastAsia" w:ascii="Times New Roman"/>
          <w:color w:val="1F3E70"/>
          <w:sz w:val="21"/>
          <w:lang w:val="en-US" w:eastAsia="zh-CN"/>
        </w:rPr>
        <w:t>23</w:t>
      </w:r>
      <w:r>
        <w:rPr>
          <w:color w:val="1F3E70"/>
          <w:sz w:val="21"/>
        </w:rPr>
        <w:t>届各学历毕业生毕业去向</w:t>
      </w:r>
    </w:p>
    <w:p>
      <w:pPr>
        <w:pStyle w:val="4"/>
        <w:spacing w:before="3"/>
        <w:rPr>
          <w:sz w:val="12"/>
        </w:rPr>
      </w:pPr>
    </w:p>
    <w:tbl>
      <w:tblPr>
        <w:tblStyle w:val="5"/>
        <w:tblW w:w="0" w:type="auto"/>
        <w:tblInd w:w="924" w:type="dxa"/>
        <w:tblBorders>
          <w:top w:val="single" w:color="6A93D5" w:sz="4" w:space="0"/>
          <w:left w:val="single" w:color="6A93D5" w:sz="4" w:space="0"/>
          <w:bottom w:val="single" w:color="6A93D5" w:sz="4" w:space="0"/>
          <w:right w:val="single" w:color="6A93D5" w:sz="4" w:space="0"/>
          <w:insideH w:val="single" w:color="6A93D5" w:sz="4" w:space="0"/>
          <w:insideV w:val="single" w:color="6A93D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277"/>
        <w:gridCol w:w="1134"/>
        <w:gridCol w:w="1136"/>
        <w:gridCol w:w="992"/>
        <w:gridCol w:w="852"/>
        <w:gridCol w:w="991"/>
        <w:gridCol w:w="992"/>
        <w:gridCol w:w="1090"/>
      </w:tblGrid>
      <w:tr>
        <w:tblPrEx>
          <w:tblBorders>
            <w:top w:val="single" w:color="6A93D5" w:sz="4" w:space="0"/>
            <w:left w:val="single" w:color="6A93D5" w:sz="4" w:space="0"/>
            <w:bottom w:val="single" w:color="6A93D5" w:sz="4" w:space="0"/>
            <w:right w:val="single" w:color="6A93D5" w:sz="4" w:space="0"/>
            <w:insideH w:val="single" w:color="6A93D5" w:sz="4" w:space="0"/>
            <w:insideV w:val="single" w:color="6A93D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3" w:type="dxa"/>
            <w:vMerge w:val="restart"/>
            <w:tcBorders>
              <w:top w:val="nil"/>
              <w:left w:val="nil"/>
              <w:bottom w:val="nil"/>
            </w:tcBorders>
            <w:shd w:val="clear" w:color="auto" w:fill="2A5497"/>
          </w:tcPr>
          <w:p>
            <w:pPr>
              <w:pStyle w:val="9"/>
              <w:spacing w:before="3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9"/>
              <w:spacing w:before="0"/>
              <w:ind w:left="461" w:right="446"/>
              <w:rPr>
                <w:rFonts w:hint="eastAsia" w:ascii="微软雅黑" w:hAnsi="微软雅黑" w:eastAsia="微软雅黑" w:cs="微软雅黑"/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1"/>
              </w:rPr>
              <w:t>学历</w:t>
            </w:r>
          </w:p>
        </w:tc>
        <w:tc>
          <w:tcPr>
            <w:tcW w:w="2411" w:type="dxa"/>
            <w:gridSpan w:val="2"/>
            <w:tcBorders>
              <w:top w:val="nil"/>
              <w:bottom w:val="single" w:color="5B9BD4" w:sz="4" w:space="0"/>
            </w:tcBorders>
            <w:shd w:val="clear" w:color="auto" w:fill="2A5497"/>
          </w:tcPr>
          <w:p>
            <w:pPr>
              <w:pStyle w:val="9"/>
              <w:spacing w:before="0" w:line="364" w:lineRule="exact"/>
              <w:ind w:left="869" w:right="861"/>
              <w:rPr>
                <w:rFonts w:hint="eastAsia" w:ascii="微软雅黑" w:hAnsi="微软雅黑" w:eastAsia="微软雅黑" w:cs="微软雅黑"/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1"/>
              </w:rPr>
              <w:t>已就业</w:t>
            </w:r>
          </w:p>
        </w:tc>
        <w:tc>
          <w:tcPr>
            <w:tcW w:w="2128" w:type="dxa"/>
            <w:gridSpan w:val="2"/>
            <w:tcBorders>
              <w:top w:val="nil"/>
              <w:bottom w:val="single" w:color="5B9BD4" w:sz="4" w:space="0"/>
            </w:tcBorders>
            <w:shd w:val="clear" w:color="auto" w:fill="2A5497"/>
          </w:tcPr>
          <w:p>
            <w:pPr>
              <w:pStyle w:val="9"/>
              <w:spacing w:before="0" w:line="364" w:lineRule="exact"/>
              <w:ind w:left="832" w:right="826"/>
              <w:rPr>
                <w:rFonts w:hint="eastAsia" w:ascii="微软雅黑" w:hAnsi="微软雅黑" w:eastAsia="微软雅黑" w:cs="微软雅黑"/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1"/>
              </w:rPr>
              <w:t>深造</w:t>
            </w:r>
          </w:p>
        </w:tc>
        <w:tc>
          <w:tcPr>
            <w:tcW w:w="1843" w:type="dxa"/>
            <w:gridSpan w:val="2"/>
            <w:tcBorders>
              <w:top w:val="nil"/>
              <w:bottom w:val="single" w:color="5B9BD4" w:sz="4" w:space="0"/>
            </w:tcBorders>
            <w:shd w:val="clear" w:color="auto" w:fill="2A5497"/>
          </w:tcPr>
          <w:p>
            <w:pPr>
              <w:pStyle w:val="9"/>
              <w:spacing w:before="0" w:line="364" w:lineRule="exact"/>
              <w:ind w:left="602"/>
              <w:jc w:val="left"/>
              <w:rPr>
                <w:rFonts w:hint="eastAsia" w:ascii="微软雅黑" w:hAnsi="微软雅黑" w:eastAsia="微软雅黑" w:cs="微软雅黑"/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1"/>
              </w:rPr>
              <w:t>未就业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2A5497"/>
          </w:tcPr>
          <w:p>
            <w:pPr>
              <w:pStyle w:val="9"/>
              <w:spacing w:before="3"/>
              <w:jc w:val="left"/>
              <w:rPr>
                <w:rFonts w:hint="eastAsia" w:ascii="微软雅黑" w:hAnsi="微软雅黑" w:eastAsia="微软雅黑" w:cs="微软雅黑"/>
                <w:sz w:val="16"/>
              </w:rPr>
            </w:pPr>
          </w:p>
          <w:p>
            <w:pPr>
              <w:pStyle w:val="9"/>
              <w:spacing w:before="0" w:line="194" w:lineRule="auto"/>
              <w:ind w:left="281" w:right="170" w:hanging="106"/>
              <w:jc w:val="left"/>
              <w:rPr>
                <w:rFonts w:hint="eastAsia" w:ascii="微软雅黑" w:hAnsi="微软雅黑" w:eastAsia="微软雅黑" w:cs="微软雅黑"/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1"/>
              </w:rPr>
              <w:t>毕业生总数</w:t>
            </w:r>
          </w:p>
        </w:tc>
        <w:tc>
          <w:tcPr>
            <w:tcW w:w="1090" w:type="dxa"/>
            <w:vMerge w:val="restart"/>
            <w:tcBorders>
              <w:top w:val="nil"/>
              <w:bottom w:val="nil"/>
              <w:right w:val="nil"/>
            </w:tcBorders>
            <w:shd w:val="clear" w:color="auto" w:fill="2A5497"/>
          </w:tcPr>
          <w:p>
            <w:pPr>
              <w:pStyle w:val="9"/>
              <w:spacing w:before="3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9"/>
              <w:spacing w:before="0"/>
              <w:ind w:left="223"/>
              <w:jc w:val="left"/>
              <w:rPr>
                <w:rFonts w:hint="eastAsia" w:ascii="微软雅黑" w:hAnsi="微软雅黑" w:eastAsia="微软雅黑" w:cs="微软雅黑"/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1"/>
              </w:rPr>
              <w:t>就业率</w:t>
            </w:r>
          </w:p>
        </w:tc>
      </w:tr>
      <w:tr>
        <w:tblPrEx>
          <w:tblBorders>
            <w:top w:val="single" w:color="6A93D5" w:sz="4" w:space="0"/>
            <w:left w:val="single" w:color="6A93D5" w:sz="4" w:space="0"/>
            <w:bottom w:val="single" w:color="6A93D5" w:sz="4" w:space="0"/>
            <w:right w:val="single" w:color="6A93D5" w:sz="4" w:space="0"/>
            <w:insideH w:val="single" w:color="6A93D5" w:sz="4" w:space="0"/>
            <w:insideV w:val="single" w:color="6A93D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3" w:type="dxa"/>
            <w:vMerge w:val="continue"/>
            <w:tcBorders>
              <w:top w:val="nil"/>
              <w:left w:val="nil"/>
              <w:bottom w:val="nil"/>
            </w:tcBorders>
            <w:shd w:val="clear" w:color="auto" w:fill="2A54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color="5B9BD4" w:sz="4" w:space="0"/>
              <w:bottom w:val="nil"/>
            </w:tcBorders>
            <w:shd w:val="clear" w:color="auto" w:fill="2A5497"/>
          </w:tcPr>
          <w:p>
            <w:pPr>
              <w:pStyle w:val="9"/>
              <w:spacing w:before="109"/>
              <w:ind w:left="93" w:right="8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FFFFFF"/>
                <w:sz w:val="21"/>
              </w:rPr>
              <w:t>签就业协议</w:t>
            </w:r>
          </w:p>
        </w:tc>
        <w:tc>
          <w:tcPr>
            <w:tcW w:w="1134" w:type="dxa"/>
            <w:tcBorders>
              <w:top w:val="single" w:color="5B9BD4" w:sz="4" w:space="0"/>
              <w:bottom w:val="nil"/>
            </w:tcBorders>
            <w:shd w:val="clear" w:color="auto" w:fill="2A5497"/>
          </w:tcPr>
          <w:p>
            <w:pPr>
              <w:pStyle w:val="9"/>
              <w:spacing w:before="0" w:line="302" w:lineRule="exact"/>
              <w:ind w:left="126" w:right="118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FFFFFF"/>
                <w:sz w:val="21"/>
              </w:rPr>
              <w:t>其他形式</w:t>
            </w:r>
          </w:p>
          <w:p>
            <w:pPr>
              <w:pStyle w:val="9"/>
              <w:spacing w:before="0" w:line="301" w:lineRule="exact"/>
              <w:ind w:left="126" w:right="11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FFFFFF"/>
                <w:sz w:val="21"/>
              </w:rPr>
              <w:t>就业</w:t>
            </w:r>
          </w:p>
        </w:tc>
        <w:tc>
          <w:tcPr>
            <w:tcW w:w="1136" w:type="dxa"/>
            <w:tcBorders>
              <w:top w:val="single" w:color="5B9BD4" w:sz="4" w:space="0"/>
              <w:bottom w:val="nil"/>
            </w:tcBorders>
            <w:shd w:val="clear" w:color="auto" w:fill="2A5497"/>
          </w:tcPr>
          <w:p>
            <w:pPr>
              <w:pStyle w:val="9"/>
              <w:spacing w:before="109"/>
              <w:ind w:left="125" w:right="120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FFFFFF"/>
                <w:sz w:val="21"/>
              </w:rPr>
              <w:t>升学</w:t>
            </w:r>
          </w:p>
        </w:tc>
        <w:tc>
          <w:tcPr>
            <w:tcW w:w="992" w:type="dxa"/>
            <w:tcBorders>
              <w:top w:val="single" w:color="5B9BD4" w:sz="4" w:space="0"/>
              <w:bottom w:val="nil"/>
            </w:tcBorders>
            <w:shd w:val="clear" w:color="auto" w:fill="2A5497"/>
          </w:tcPr>
          <w:p>
            <w:pPr>
              <w:pStyle w:val="9"/>
              <w:spacing w:before="0" w:line="301" w:lineRule="exact"/>
              <w:ind w:left="145" w:right="142"/>
              <w:rPr>
                <w:rFonts w:hint="default" w:ascii="Microsoft JhengHei" w:eastAsia="宋体"/>
                <w:b/>
                <w:sz w:val="21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 w:val="0"/>
                <w:color w:val="FFFFFF"/>
                <w:sz w:val="21"/>
                <w:lang w:val="en-US" w:eastAsia="zh-CN"/>
              </w:rPr>
              <w:t>自主创业</w:t>
            </w:r>
          </w:p>
        </w:tc>
        <w:tc>
          <w:tcPr>
            <w:tcW w:w="852" w:type="dxa"/>
            <w:tcBorders>
              <w:top w:val="single" w:color="5B9BD4" w:sz="4" w:space="0"/>
              <w:bottom w:val="nil"/>
            </w:tcBorders>
            <w:shd w:val="clear" w:color="auto" w:fill="2A5497"/>
          </w:tcPr>
          <w:p>
            <w:pPr>
              <w:pStyle w:val="9"/>
              <w:spacing w:before="109"/>
              <w:ind w:left="85" w:right="82"/>
              <w:rPr>
                <w:rFonts w:hint="eastAsia" w:ascii="Microsoft JhengHei" w:eastAsia="宋体"/>
                <w:b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1"/>
                <w:lang w:val="en-US" w:eastAsia="zh-CN"/>
              </w:rPr>
              <w:t>待就业</w:t>
            </w:r>
          </w:p>
        </w:tc>
        <w:tc>
          <w:tcPr>
            <w:tcW w:w="991" w:type="dxa"/>
            <w:tcBorders>
              <w:top w:val="single" w:color="5B9BD4" w:sz="4" w:space="0"/>
              <w:bottom w:val="nil"/>
            </w:tcBorders>
            <w:shd w:val="clear" w:color="auto" w:fill="2A5497"/>
          </w:tcPr>
          <w:p>
            <w:pPr>
              <w:pStyle w:val="9"/>
              <w:spacing w:before="109"/>
              <w:ind w:left="157" w:right="15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1"/>
              </w:rPr>
              <w:t>拟深造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shd w:val="clear" w:color="auto" w:fill="2A54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bottom w:val="nil"/>
              <w:right w:val="nil"/>
            </w:tcBorders>
            <w:shd w:val="clear" w:color="auto" w:fill="2A5497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6A93D5" w:sz="4" w:space="0"/>
            <w:left w:val="single" w:color="6A93D5" w:sz="4" w:space="0"/>
            <w:bottom w:val="single" w:color="6A93D5" w:sz="4" w:space="0"/>
            <w:right w:val="single" w:color="6A93D5" w:sz="4" w:space="0"/>
            <w:insideH w:val="single" w:color="6A93D5" w:sz="4" w:space="0"/>
            <w:insideV w:val="single" w:color="6A93D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73" w:type="dxa"/>
            <w:tcBorders>
              <w:top w:val="nil"/>
            </w:tcBorders>
          </w:tcPr>
          <w:p>
            <w:pPr>
              <w:pStyle w:val="9"/>
              <w:spacing w:before="0" w:line="292" w:lineRule="exact"/>
              <w:ind w:left="351" w:right="34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专科生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9"/>
              <w:ind w:left="93" w:right="8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2224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9"/>
              <w:ind w:left="126" w:right="11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688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9"/>
              <w:ind w:left="125" w:right="12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392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9"/>
              <w:ind w:left="440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58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9"/>
              <w:ind w:left="3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35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9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9"/>
              <w:ind w:right="326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3502</w:t>
            </w: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9"/>
              <w:ind w:right="210"/>
              <w:jc w:val="right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99</w:t>
            </w:r>
            <w:r>
              <w:rPr>
                <w:sz w:val="21"/>
              </w:rPr>
              <w:t>%</w:t>
            </w:r>
          </w:p>
        </w:tc>
      </w:tr>
    </w:tbl>
    <w:p>
      <w:pPr>
        <w:pStyle w:val="4"/>
        <w:rPr>
          <w:sz w:val="22"/>
        </w:rPr>
      </w:pPr>
    </w:p>
    <w:p>
      <w:pPr>
        <w:pStyle w:val="4"/>
        <w:spacing w:before="8"/>
        <w:rPr>
          <w:sz w:val="26"/>
        </w:rPr>
      </w:pPr>
    </w:p>
    <w:p>
      <w:pPr>
        <w:pStyle w:val="2"/>
      </w:pPr>
      <w:r>
        <w:rPr>
          <w:color w:val="1F3E70"/>
        </w:rPr>
        <w:t>一、毕业生整体去向</w:t>
      </w:r>
    </w:p>
    <w:p>
      <w:pPr>
        <w:pStyle w:val="3"/>
        <w:rPr>
          <w:rFonts w:hint="eastAsia" w:ascii="宋体" w:hAnsi="宋体" w:eastAsia="宋体"/>
          <w:sz w:val="28"/>
        </w:rPr>
      </w:pPr>
      <w:r>
        <w:rPr>
          <w:color w:val="1F3E70"/>
        </w:rPr>
        <w:t>（一）毕业生就业率</w:t>
      </w:r>
    </w:p>
    <w:p>
      <w:pPr>
        <w:spacing w:after="0" w:line="460" w:lineRule="atLeast"/>
        <w:ind w:left="792" w:leftChars="360" w:firstLine="480" w:firstLineChars="200"/>
        <w:jc w:val="both"/>
        <w:rPr>
          <w:sz w:val="27"/>
        </w:rPr>
      </w:pPr>
      <w:r>
        <w:rPr>
          <w:sz w:val="24"/>
        </w:rPr>
        <w:t>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 w:ascii="宋体" w:eastAsia="宋体"/>
          <w:spacing w:val="-3"/>
          <w:sz w:val="24"/>
        </w:rPr>
        <w:t>届专科毕业生</w:t>
      </w:r>
      <w:r>
        <w:rPr>
          <w:rFonts w:hint="eastAsia"/>
          <w:spacing w:val="-3"/>
          <w:sz w:val="24"/>
          <w:lang w:val="en-US" w:eastAsia="zh-CN"/>
        </w:rPr>
        <w:t>3502</w:t>
      </w:r>
      <w:r>
        <w:rPr>
          <w:rFonts w:hint="eastAsia" w:ascii="宋体" w:eastAsia="宋体"/>
          <w:spacing w:val="-2"/>
          <w:sz w:val="24"/>
        </w:rPr>
        <w:t>人，签就业协议</w:t>
      </w:r>
      <w:r>
        <w:rPr>
          <w:rFonts w:hint="eastAsia" w:ascii="宋体" w:eastAsia="宋体"/>
          <w:spacing w:val="-7"/>
          <w:sz w:val="24"/>
        </w:rPr>
        <w:t>和其他形式就业有</w:t>
      </w:r>
      <w:r>
        <w:rPr>
          <w:rFonts w:hint="eastAsia"/>
          <w:spacing w:val="-7"/>
          <w:sz w:val="24"/>
          <w:lang w:val="en-US" w:eastAsia="zh-CN"/>
        </w:rPr>
        <w:t>2912</w:t>
      </w:r>
      <w:r>
        <w:rPr>
          <w:rFonts w:hint="eastAsia" w:ascii="宋体" w:eastAsia="宋体"/>
          <w:spacing w:val="-33"/>
          <w:sz w:val="24"/>
        </w:rPr>
        <w:t xml:space="preserve">人，占 </w:t>
      </w:r>
      <w:r>
        <w:rPr>
          <w:rFonts w:hint="eastAsia"/>
          <w:spacing w:val="-11"/>
          <w:sz w:val="24"/>
          <w:lang w:val="en-US" w:eastAsia="zh-CN"/>
        </w:rPr>
        <w:t>83.16</w:t>
      </w:r>
      <w:r>
        <w:rPr>
          <w:spacing w:val="-11"/>
          <w:sz w:val="24"/>
        </w:rPr>
        <w:t>%</w:t>
      </w:r>
      <w:r>
        <w:rPr>
          <w:rFonts w:hint="eastAsia" w:ascii="宋体" w:eastAsia="宋体"/>
          <w:spacing w:val="-7"/>
          <w:sz w:val="24"/>
        </w:rPr>
        <w:t>；升</w:t>
      </w:r>
      <w:r>
        <w:rPr>
          <w:rFonts w:hint="eastAsia" w:ascii="宋体" w:eastAsia="宋体"/>
          <w:spacing w:val="-11"/>
          <w:sz w:val="24"/>
        </w:rPr>
        <w:t>学</w:t>
      </w:r>
      <w:r>
        <w:rPr>
          <w:rFonts w:hint="eastAsia"/>
          <w:spacing w:val="-11"/>
          <w:sz w:val="24"/>
          <w:lang w:val="en-US" w:eastAsia="zh-CN"/>
        </w:rPr>
        <w:t>392</w:t>
      </w:r>
      <w:r>
        <w:rPr>
          <w:rFonts w:hint="eastAsia" w:ascii="宋体" w:eastAsia="宋体"/>
          <w:sz w:val="24"/>
        </w:rPr>
        <w:t>人，</w:t>
      </w:r>
      <w:r>
        <w:rPr>
          <w:rFonts w:hint="eastAsia"/>
          <w:sz w:val="24"/>
          <w:lang w:val="en-US" w:eastAsia="zh-CN"/>
        </w:rPr>
        <w:t>自主创业58</w:t>
      </w:r>
      <w:r>
        <w:rPr>
          <w:rFonts w:hint="eastAsia" w:ascii="宋体" w:eastAsia="宋体"/>
          <w:spacing w:val="-4"/>
          <w:sz w:val="24"/>
        </w:rPr>
        <w:t>人，分别占</w:t>
      </w:r>
      <w:r>
        <w:rPr>
          <w:rFonts w:hint="eastAsia"/>
          <w:spacing w:val="-4"/>
          <w:sz w:val="24"/>
          <w:lang w:val="en-US" w:eastAsia="zh-CN"/>
        </w:rPr>
        <w:t>11.19</w:t>
      </w:r>
      <w:r>
        <w:rPr>
          <w:sz w:val="24"/>
        </w:rPr>
        <w:t>%</w:t>
      </w:r>
      <w:r>
        <w:rPr>
          <w:rFonts w:hint="eastAsia" w:ascii="宋体" w:eastAsia="宋体"/>
          <w:spacing w:val="-14"/>
          <w:sz w:val="24"/>
        </w:rPr>
        <w:t>和</w:t>
      </w:r>
      <w:r>
        <w:rPr>
          <w:rFonts w:hint="eastAsia"/>
          <w:sz w:val="24"/>
          <w:lang w:val="en-US" w:eastAsia="zh-CN"/>
        </w:rPr>
        <w:t>1.66%</w:t>
      </w:r>
      <w:r>
        <w:rPr>
          <w:rFonts w:hint="eastAsia" w:ascii="宋体" w:eastAsia="宋体"/>
          <w:spacing w:val="-8"/>
          <w:sz w:val="24"/>
        </w:rPr>
        <w:t xml:space="preserve">；就业率 </w:t>
      </w:r>
      <w:r>
        <w:rPr>
          <w:rFonts w:hint="eastAsia"/>
          <w:sz w:val="24"/>
          <w:lang w:val="en-US" w:eastAsia="zh-CN"/>
        </w:rPr>
        <w:t>99</w:t>
      </w:r>
      <w:r>
        <w:rPr>
          <w:sz w:val="24"/>
        </w:rPr>
        <w:t>%</w:t>
      </w:r>
      <w:r>
        <w:rPr>
          <w:rFonts w:hint="eastAsia" w:ascii="宋体" w:eastAsia="宋体"/>
          <w:sz w:val="24"/>
        </w:rPr>
        <w:t>。</w:t>
      </w:r>
      <w:r>
        <w:rPr>
          <w:spacing w:val="-5"/>
        </w:rPr>
        <w:t>从我校毕业生就业率变化来看，毕业生总体就业率维持稳定。</w:t>
      </w:r>
    </w:p>
    <w:p>
      <w:pPr>
        <w:pStyle w:val="3"/>
        <w:spacing w:before="0"/>
      </w:pPr>
      <w:r>
        <w:rPr>
          <w:color w:val="1F3E70"/>
        </w:rPr>
        <w:t>（二）不同性别毕业生就业率</w:t>
      </w:r>
    </w:p>
    <w:p>
      <w:pPr>
        <w:pStyle w:val="4"/>
        <w:spacing w:before="10"/>
        <w:rPr>
          <w:rFonts w:ascii="Microsoft JhengHei"/>
          <w:b/>
          <w:sz w:val="16"/>
        </w:rPr>
      </w:pPr>
    </w:p>
    <w:p>
      <w:pPr>
        <w:pStyle w:val="4"/>
        <w:spacing w:line="364" w:lineRule="auto"/>
        <w:ind w:left="600" w:right="118" w:firstLine="480"/>
        <w:jc w:val="both"/>
      </w:pPr>
      <w:r>
        <w:rPr>
          <w:rFonts w:hint="eastAsia" w:ascii="Times New Roman"/>
          <w:lang w:val="en-US" w:eastAsia="zh-CN"/>
        </w:rPr>
        <w:t>2023</w:t>
      </w:r>
      <w:r>
        <w:rPr>
          <w:spacing w:val="-1"/>
        </w:rPr>
        <w:t>届毕业生中，男生就业率</w:t>
      </w:r>
      <w:r>
        <w:t>（</w:t>
      </w:r>
      <w:r>
        <w:rPr>
          <w:rFonts w:hint="eastAsia" w:ascii="Times New Roman"/>
          <w:lang w:val="en-US" w:eastAsia="zh-CN"/>
        </w:rPr>
        <w:t>99.09%</w:t>
      </w:r>
      <w:r>
        <w:t>）低于女生就业率（</w:t>
      </w:r>
      <w:r>
        <w:rPr>
          <w:rFonts w:hint="eastAsia" w:ascii="Times New Roman"/>
          <w:lang w:val="en-US" w:eastAsia="zh-CN"/>
        </w:rPr>
        <w:t>98.89%</w:t>
      </w:r>
      <w:r>
        <w:rPr>
          <w:spacing w:val="-120"/>
        </w:rPr>
        <w:t>）</w:t>
      </w:r>
      <w:r>
        <w:rPr>
          <w:spacing w:val="-2"/>
        </w:rPr>
        <w:t>。其中，男生签就业协议</w:t>
      </w:r>
      <w:r>
        <w:rPr>
          <w:rFonts w:hint="eastAsia"/>
          <w:spacing w:val="-2"/>
          <w:lang w:val="en-US" w:eastAsia="zh-CN"/>
        </w:rPr>
        <w:t>比例等于女生。男生</w:t>
      </w:r>
      <w:r>
        <w:t>其他形式就业，</w:t>
      </w:r>
      <w:r>
        <w:rPr>
          <w:rFonts w:hint="eastAsia"/>
          <w:lang w:val="en-US" w:eastAsia="zh-CN"/>
        </w:rPr>
        <w:t>升学</w:t>
      </w:r>
      <w:r>
        <w:t>的比例</w:t>
      </w:r>
      <w:r>
        <w:rPr>
          <w:rFonts w:hint="eastAsia"/>
          <w:lang w:val="en-US" w:eastAsia="zh-CN"/>
        </w:rPr>
        <w:t>高</w:t>
      </w:r>
      <w:r>
        <w:t>于女生。</w:t>
      </w:r>
    </w:p>
    <w:p>
      <w:pPr>
        <w:pStyle w:val="4"/>
        <w:spacing w:before="4"/>
        <w:rPr>
          <w:sz w:val="18"/>
        </w:rPr>
      </w:pPr>
    </w:p>
    <w:p>
      <w:pPr>
        <w:spacing w:before="0"/>
        <w:ind w:left="364" w:right="0" w:firstLine="0"/>
        <w:jc w:val="center"/>
        <w:rPr>
          <w:sz w:val="21"/>
        </w:rPr>
      </w:pPr>
      <w:r>
        <w:rPr>
          <w:color w:val="1F3E70"/>
          <w:sz w:val="21"/>
        </w:rPr>
        <w:t xml:space="preserve">表 </w:t>
      </w:r>
      <w:r>
        <w:rPr>
          <w:rFonts w:ascii="Times New Roman" w:eastAsia="Times New Roman"/>
          <w:color w:val="1F3E70"/>
          <w:sz w:val="21"/>
        </w:rPr>
        <w:t>2-2 20</w:t>
      </w:r>
      <w:r>
        <w:rPr>
          <w:rFonts w:hint="eastAsia" w:ascii="Times New Roman"/>
          <w:color w:val="1F3E70"/>
          <w:sz w:val="21"/>
          <w:lang w:val="en-US" w:eastAsia="zh-CN"/>
        </w:rPr>
        <w:t>23</w:t>
      </w:r>
      <w:r>
        <w:rPr>
          <w:color w:val="1F3E70"/>
          <w:sz w:val="21"/>
        </w:rPr>
        <w:t>届各性别毕业生毕业去向</w:t>
      </w:r>
    </w:p>
    <w:p>
      <w:pPr>
        <w:pStyle w:val="4"/>
        <w:spacing w:before="6"/>
        <w:rPr>
          <w:sz w:val="12"/>
        </w:rPr>
      </w:pPr>
    </w:p>
    <w:tbl>
      <w:tblPr>
        <w:tblStyle w:val="5"/>
        <w:tblW w:w="0" w:type="auto"/>
        <w:tblInd w:w="1760" w:type="dxa"/>
        <w:tblBorders>
          <w:top w:val="single" w:color="5B9BD4" w:sz="4" w:space="0"/>
          <w:left w:val="single" w:color="5B9BD4" w:sz="4" w:space="0"/>
          <w:bottom w:val="single" w:color="5B9BD4" w:sz="4" w:space="0"/>
          <w:right w:val="single" w:color="5B9BD4" w:sz="4" w:space="0"/>
          <w:insideH w:val="single" w:color="5B9BD4" w:sz="4" w:space="0"/>
          <w:insideV w:val="single" w:color="5B9BD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791"/>
        <w:gridCol w:w="1250"/>
        <w:gridCol w:w="1354"/>
        <w:gridCol w:w="1313"/>
        <w:gridCol w:w="1424"/>
      </w:tblGrid>
      <w:tr>
        <w:tblPrEx>
          <w:tblBorders>
            <w:top w:val="single" w:color="5B9BD4" w:sz="4" w:space="0"/>
            <w:left w:val="single" w:color="5B9BD4" w:sz="4" w:space="0"/>
            <w:bottom w:val="single" w:color="5B9BD4" w:sz="4" w:space="0"/>
            <w:right w:val="single" w:color="5B9BD4" w:sz="4" w:space="0"/>
            <w:insideH w:val="single" w:color="5B9BD4" w:sz="4" w:space="0"/>
            <w:insideV w:val="single" w:color="5B9BD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2A5497"/>
          </w:tcPr>
          <w:p>
            <w:pPr>
              <w:pStyle w:val="9"/>
              <w:spacing w:before="0"/>
              <w:jc w:val="left"/>
              <w:rPr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2A5497"/>
          </w:tcPr>
          <w:p>
            <w:pPr>
              <w:pStyle w:val="9"/>
              <w:spacing w:before="0"/>
              <w:jc w:val="left"/>
              <w:rPr>
                <w:sz w:val="22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5497"/>
          </w:tcPr>
          <w:p>
            <w:pPr>
              <w:pStyle w:val="9"/>
              <w:spacing w:before="29"/>
              <w:ind w:left="553"/>
              <w:jc w:val="left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color w:val="FFFFFF"/>
                <w:sz w:val="22"/>
              </w:rPr>
              <w:t>男生（</w:t>
            </w:r>
            <w:r>
              <w:rPr>
                <w:rFonts w:hint="eastAsia" w:ascii="Microsoft JhengHei" w:eastAsia="宋体"/>
                <w:b/>
                <w:color w:val="FFFFFF"/>
                <w:sz w:val="22"/>
                <w:lang w:val="en-US" w:eastAsia="zh-CN"/>
              </w:rPr>
              <w:t>1877</w:t>
            </w:r>
            <w:r>
              <w:rPr>
                <w:b/>
                <w:color w:val="FFFFFF"/>
                <w:sz w:val="22"/>
              </w:rPr>
              <w:t xml:space="preserve"> </w:t>
            </w:r>
            <w:r>
              <w:rPr>
                <w:rFonts w:hint="eastAsia" w:ascii="Microsoft JhengHei" w:eastAsia="Microsoft JhengHei"/>
                <w:b/>
                <w:color w:val="FFFFFF"/>
                <w:sz w:val="22"/>
              </w:rPr>
              <w:t>人）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5497"/>
          </w:tcPr>
          <w:p>
            <w:pPr>
              <w:pStyle w:val="9"/>
              <w:spacing w:before="29"/>
              <w:ind w:left="554"/>
              <w:jc w:val="left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color w:val="FFFFFF"/>
                <w:sz w:val="22"/>
              </w:rPr>
              <w:t>女生（</w:t>
            </w:r>
            <w:r>
              <w:rPr>
                <w:rFonts w:hint="eastAsia" w:ascii="Microsoft JhengHei" w:eastAsia="宋体"/>
                <w:b/>
                <w:color w:val="FFFFFF"/>
                <w:sz w:val="22"/>
                <w:lang w:val="en-US" w:eastAsia="zh-CN"/>
              </w:rPr>
              <w:t>1625</w:t>
            </w:r>
            <w:r>
              <w:rPr>
                <w:b/>
                <w:color w:val="FFFFFF"/>
                <w:sz w:val="22"/>
              </w:rPr>
              <w:t xml:space="preserve"> </w:t>
            </w:r>
            <w:r>
              <w:rPr>
                <w:rFonts w:hint="eastAsia" w:ascii="Microsoft JhengHei" w:eastAsia="Microsoft JhengHei"/>
                <w:b/>
                <w:color w:val="FFFFFF"/>
                <w:sz w:val="22"/>
              </w:rPr>
              <w:t>人）</w:t>
            </w:r>
          </w:p>
        </w:tc>
      </w:tr>
      <w:tr>
        <w:tblPrEx>
          <w:tblBorders>
            <w:top w:val="single" w:color="5B9BD4" w:sz="4" w:space="0"/>
            <w:left w:val="single" w:color="5B9BD4" w:sz="4" w:space="0"/>
            <w:bottom w:val="single" w:color="5B9BD4" w:sz="4" w:space="0"/>
            <w:right w:val="single" w:color="5B9BD4" w:sz="4" w:space="0"/>
            <w:insideH w:val="single" w:color="5B9BD4" w:sz="4" w:space="0"/>
            <w:insideV w:val="single" w:color="5B9BD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21" w:type="dxa"/>
            <w:gridSpan w:val="2"/>
            <w:tcBorders>
              <w:top w:val="nil"/>
            </w:tcBorders>
            <w:shd w:val="clear" w:color="auto" w:fill="2A5497"/>
          </w:tcPr>
          <w:p>
            <w:pPr>
              <w:pStyle w:val="9"/>
              <w:spacing w:before="0"/>
              <w:jc w:val="left"/>
              <w:rPr>
                <w:sz w:val="22"/>
              </w:rPr>
            </w:pPr>
          </w:p>
        </w:tc>
        <w:tc>
          <w:tcPr>
            <w:tcW w:w="1250" w:type="dxa"/>
            <w:tcBorders>
              <w:top w:val="nil"/>
            </w:tcBorders>
            <w:shd w:val="clear" w:color="auto" w:fill="2A5497"/>
          </w:tcPr>
          <w:p>
            <w:pPr>
              <w:pStyle w:val="9"/>
              <w:spacing w:before="32"/>
              <w:ind w:left="395" w:right="38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color w:val="FFFFFF"/>
                <w:sz w:val="21"/>
              </w:rPr>
              <w:t>人数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2A5497"/>
          </w:tcPr>
          <w:p>
            <w:pPr>
              <w:pStyle w:val="9"/>
              <w:spacing w:before="44"/>
              <w:ind w:left="7"/>
              <w:rPr>
                <w:sz w:val="21"/>
              </w:rPr>
            </w:pPr>
            <w:r>
              <w:rPr>
                <w:color w:val="FFFFFF"/>
                <w:w w:val="100"/>
                <w:sz w:val="21"/>
              </w:rPr>
              <w:t>%</w:t>
            </w:r>
          </w:p>
        </w:tc>
        <w:tc>
          <w:tcPr>
            <w:tcW w:w="1313" w:type="dxa"/>
            <w:tcBorders>
              <w:top w:val="nil"/>
            </w:tcBorders>
            <w:shd w:val="clear" w:color="auto" w:fill="2A5497"/>
          </w:tcPr>
          <w:p>
            <w:pPr>
              <w:pStyle w:val="9"/>
              <w:spacing w:before="32"/>
              <w:ind w:left="427" w:right="4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color w:val="FFFFFF"/>
                <w:sz w:val="21"/>
              </w:rPr>
              <w:t>人数</w:t>
            </w:r>
          </w:p>
        </w:tc>
        <w:tc>
          <w:tcPr>
            <w:tcW w:w="1424" w:type="dxa"/>
            <w:tcBorders>
              <w:top w:val="nil"/>
            </w:tcBorders>
            <w:shd w:val="clear" w:color="auto" w:fill="2A5497"/>
          </w:tcPr>
          <w:p>
            <w:pPr>
              <w:pStyle w:val="9"/>
              <w:spacing w:before="44"/>
              <w:ind w:left="8"/>
              <w:rPr>
                <w:sz w:val="21"/>
              </w:rPr>
            </w:pPr>
            <w:r>
              <w:rPr>
                <w:color w:val="FFFFFF"/>
                <w:w w:val="100"/>
                <w:sz w:val="21"/>
              </w:rPr>
              <w:t>%</w:t>
            </w:r>
          </w:p>
        </w:tc>
      </w:tr>
      <w:tr>
        <w:tblPrEx>
          <w:tblBorders>
            <w:top w:val="single" w:color="5B9BD4" w:sz="4" w:space="0"/>
            <w:left w:val="single" w:color="5B9BD4" w:sz="4" w:space="0"/>
            <w:bottom w:val="single" w:color="5B9BD4" w:sz="4" w:space="0"/>
            <w:right w:val="single" w:color="5B9BD4" w:sz="4" w:space="0"/>
            <w:insideH w:val="single" w:color="5B9BD4" w:sz="4" w:space="0"/>
            <w:insideV w:val="single" w:color="5B9BD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0" w:type="dxa"/>
            <w:vMerge w:val="restart"/>
          </w:tcPr>
          <w:p>
            <w:pPr>
              <w:pStyle w:val="9"/>
              <w:spacing w:before="116"/>
              <w:ind w:left="196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已就业</w:t>
            </w:r>
          </w:p>
        </w:tc>
        <w:tc>
          <w:tcPr>
            <w:tcW w:w="1791" w:type="dxa"/>
          </w:tcPr>
          <w:p>
            <w:pPr>
              <w:pStyle w:val="9"/>
              <w:spacing w:before="22"/>
              <w:ind w:left="109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签就业协议</w:t>
            </w:r>
          </w:p>
        </w:tc>
        <w:tc>
          <w:tcPr>
            <w:tcW w:w="1250" w:type="dxa"/>
          </w:tcPr>
          <w:p>
            <w:pPr>
              <w:pStyle w:val="9"/>
              <w:ind w:left="395" w:right="384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1112</w:t>
            </w:r>
          </w:p>
        </w:tc>
        <w:tc>
          <w:tcPr>
            <w:tcW w:w="1354" w:type="dxa"/>
          </w:tcPr>
          <w:p>
            <w:pPr>
              <w:pStyle w:val="9"/>
              <w:ind w:left="420" w:right="411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59.24</w:t>
            </w:r>
          </w:p>
        </w:tc>
        <w:tc>
          <w:tcPr>
            <w:tcW w:w="1313" w:type="dxa"/>
          </w:tcPr>
          <w:p>
            <w:pPr>
              <w:pStyle w:val="9"/>
              <w:ind w:left="427" w:right="41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1112</w:t>
            </w:r>
          </w:p>
        </w:tc>
        <w:tc>
          <w:tcPr>
            <w:tcW w:w="1424" w:type="dxa"/>
          </w:tcPr>
          <w:p>
            <w:pPr>
              <w:pStyle w:val="9"/>
              <w:ind w:left="474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67.3</w:t>
            </w:r>
          </w:p>
        </w:tc>
      </w:tr>
      <w:tr>
        <w:tblPrEx>
          <w:tblBorders>
            <w:top w:val="single" w:color="5B9BD4" w:sz="4" w:space="0"/>
            <w:left w:val="single" w:color="5B9BD4" w:sz="4" w:space="0"/>
            <w:bottom w:val="single" w:color="5B9BD4" w:sz="4" w:space="0"/>
            <w:right w:val="single" w:color="5B9BD4" w:sz="4" w:space="0"/>
            <w:insideH w:val="single" w:color="5B9BD4" w:sz="4" w:space="0"/>
            <w:insideV w:val="single" w:color="5B9BD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shd w:val="clear" w:color="auto" w:fill="CDDBF0"/>
          </w:tcPr>
          <w:p>
            <w:pPr>
              <w:pStyle w:val="9"/>
              <w:spacing w:before="25"/>
              <w:ind w:left="109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其他形式就业</w:t>
            </w:r>
          </w:p>
        </w:tc>
        <w:tc>
          <w:tcPr>
            <w:tcW w:w="1250" w:type="dxa"/>
            <w:shd w:val="clear" w:color="auto" w:fill="CDDBF0"/>
          </w:tcPr>
          <w:p>
            <w:pPr>
              <w:pStyle w:val="9"/>
              <w:spacing w:before="36"/>
              <w:ind w:left="395" w:right="384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414</w:t>
            </w:r>
          </w:p>
        </w:tc>
        <w:tc>
          <w:tcPr>
            <w:tcW w:w="1354" w:type="dxa"/>
            <w:shd w:val="clear" w:color="auto" w:fill="CDDBF0"/>
          </w:tcPr>
          <w:p>
            <w:pPr>
              <w:pStyle w:val="9"/>
              <w:spacing w:before="36"/>
              <w:ind w:left="420" w:right="411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22.05</w:t>
            </w:r>
          </w:p>
        </w:tc>
        <w:tc>
          <w:tcPr>
            <w:tcW w:w="1313" w:type="dxa"/>
            <w:shd w:val="clear" w:color="auto" w:fill="CDDBF0"/>
          </w:tcPr>
          <w:p>
            <w:pPr>
              <w:pStyle w:val="9"/>
              <w:spacing w:before="36"/>
              <w:ind w:left="427" w:right="41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274</w:t>
            </w:r>
          </w:p>
        </w:tc>
        <w:tc>
          <w:tcPr>
            <w:tcW w:w="1424" w:type="dxa"/>
            <w:shd w:val="clear" w:color="auto" w:fill="CDDBF0"/>
          </w:tcPr>
          <w:p>
            <w:pPr>
              <w:pStyle w:val="9"/>
              <w:spacing w:before="36"/>
              <w:ind w:left="474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16.9</w:t>
            </w:r>
          </w:p>
        </w:tc>
      </w:tr>
      <w:tr>
        <w:tblPrEx>
          <w:tblBorders>
            <w:top w:val="single" w:color="5B9BD4" w:sz="4" w:space="0"/>
            <w:left w:val="single" w:color="5B9BD4" w:sz="4" w:space="0"/>
            <w:bottom w:val="single" w:color="5B9BD4" w:sz="4" w:space="0"/>
            <w:right w:val="single" w:color="5B9BD4" w:sz="4" w:space="0"/>
            <w:insideH w:val="single" w:color="5B9BD4" w:sz="4" w:space="0"/>
            <w:insideV w:val="single" w:color="5B9BD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0" w:type="dxa"/>
            <w:vMerge w:val="restart"/>
          </w:tcPr>
          <w:p>
            <w:pPr>
              <w:pStyle w:val="9"/>
              <w:spacing w:before="114"/>
              <w:ind w:left="302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深造</w:t>
            </w:r>
          </w:p>
        </w:tc>
        <w:tc>
          <w:tcPr>
            <w:tcW w:w="1791" w:type="dxa"/>
          </w:tcPr>
          <w:p>
            <w:pPr>
              <w:pStyle w:val="9"/>
              <w:spacing w:before="22"/>
              <w:ind w:left="109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升学</w:t>
            </w:r>
          </w:p>
        </w:tc>
        <w:tc>
          <w:tcPr>
            <w:tcW w:w="1250" w:type="dxa"/>
          </w:tcPr>
          <w:p>
            <w:pPr>
              <w:pStyle w:val="9"/>
              <w:ind w:left="395" w:right="384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199</w:t>
            </w:r>
          </w:p>
        </w:tc>
        <w:tc>
          <w:tcPr>
            <w:tcW w:w="1354" w:type="dxa"/>
          </w:tcPr>
          <w:p>
            <w:pPr>
              <w:pStyle w:val="9"/>
              <w:ind w:left="420" w:right="411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10.6</w:t>
            </w:r>
          </w:p>
        </w:tc>
        <w:tc>
          <w:tcPr>
            <w:tcW w:w="1313" w:type="dxa"/>
          </w:tcPr>
          <w:p>
            <w:pPr>
              <w:pStyle w:val="9"/>
              <w:ind w:left="427" w:right="41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193</w:t>
            </w:r>
          </w:p>
        </w:tc>
        <w:tc>
          <w:tcPr>
            <w:tcW w:w="1424" w:type="dxa"/>
          </w:tcPr>
          <w:p>
            <w:pPr>
              <w:pStyle w:val="9"/>
              <w:ind w:left="474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11.9</w:t>
            </w:r>
          </w:p>
        </w:tc>
      </w:tr>
      <w:tr>
        <w:tblPrEx>
          <w:tblBorders>
            <w:top w:val="single" w:color="5B9BD4" w:sz="4" w:space="0"/>
            <w:left w:val="single" w:color="5B9BD4" w:sz="4" w:space="0"/>
            <w:bottom w:val="single" w:color="5B9BD4" w:sz="4" w:space="0"/>
            <w:right w:val="single" w:color="5B9BD4" w:sz="4" w:space="0"/>
            <w:insideH w:val="single" w:color="5B9BD4" w:sz="4" w:space="0"/>
            <w:insideV w:val="single" w:color="5B9BD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shd w:val="clear" w:color="auto" w:fill="CDDBF0"/>
          </w:tcPr>
          <w:p>
            <w:pPr>
              <w:pStyle w:val="9"/>
              <w:spacing w:before="22"/>
              <w:ind w:left="109"/>
              <w:jc w:val="left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自主创业</w:t>
            </w:r>
          </w:p>
        </w:tc>
        <w:tc>
          <w:tcPr>
            <w:tcW w:w="1250" w:type="dxa"/>
            <w:shd w:val="clear" w:color="auto" w:fill="CDDBF0"/>
          </w:tcPr>
          <w:p>
            <w:pPr>
              <w:pStyle w:val="9"/>
              <w:ind w:left="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37</w:t>
            </w:r>
          </w:p>
        </w:tc>
        <w:tc>
          <w:tcPr>
            <w:tcW w:w="1354" w:type="dxa"/>
            <w:shd w:val="clear" w:color="auto" w:fill="CDDBF0"/>
          </w:tcPr>
          <w:p>
            <w:pPr>
              <w:pStyle w:val="9"/>
              <w:ind w:left="420" w:right="411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13" w:type="dxa"/>
            <w:shd w:val="clear" w:color="auto" w:fill="CDDBF0"/>
          </w:tcPr>
          <w:p>
            <w:pPr>
              <w:pStyle w:val="9"/>
              <w:ind w:left="422" w:right="41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</w:t>
            </w:r>
          </w:p>
        </w:tc>
        <w:tc>
          <w:tcPr>
            <w:tcW w:w="1424" w:type="dxa"/>
            <w:shd w:val="clear" w:color="auto" w:fill="CDDBF0"/>
          </w:tcPr>
          <w:p>
            <w:pPr>
              <w:pStyle w:val="9"/>
              <w:ind w:left="527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5B9BD4" w:sz="4" w:space="0"/>
            <w:left w:val="single" w:color="5B9BD4" w:sz="4" w:space="0"/>
            <w:bottom w:val="single" w:color="5B9BD4" w:sz="4" w:space="0"/>
            <w:right w:val="single" w:color="5B9BD4" w:sz="4" w:space="0"/>
            <w:insideH w:val="single" w:color="5B9BD4" w:sz="4" w:space="0"/>
            <w:insideV w:val="single" w:color="5B9BD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0" w:type="dxa"/>
            <w:vMerge w:val="restart"/>
          </w:tcPr>
          <w:p>
            <w:pPr>
              <w:pStyle w:val="9"/>
              <w:spacing w:before="114"/>
              <w:ind w:left="196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未就业</w:t>
            </w:r>
          </w:p>
        </w:tc>
        <w:tc>
          <w:tcPr>
            <w:tcW w:w="1791" w:type="dxa"/>
          </w:tcPr>
          <w:p>
            <w:pPr>
              <w:pStyle w:val="9"/>
              <w:spacing w:before="22"/>
              <w:ind w:left="109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求职中</w:t>
            </w:r>
          </w:p>
        </w:tc>
        <w:tc>
          <w:tcPr>
            <w:tcW w:w="1250" w:type="dxa"/>
          </w:tcPr>
          <w:p>
            <w:pPr>
              <w:pStyle w:val="9"/>
              <w:ind w:left="385" w:right="384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1354" w:type="dxa"/>
          </w:tcPr>
          <w:p>
            <w:pPr>
              <w:pStyle w:val="9"/>
              <w:ind w:left="420" w:right="411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0.9</w:t>
            </w:r>
          </w:p>
        </w:tc>
        <w:tc>
          <w:tcPr>
            <w:tcW w:w="1313" w:type="dxa"/>
          </w:tcPr>
          <w:p>
            <w:pPr>
              <w:pStyle w:val="9"/>
              <w:ind w:left="422" w:right="41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424" w:type="dxa"/>
          </w:tcPr>
          <w:p>
            <w:pPr>
              <w:pStyle w:val="9"/>
              <w:ind w:left="527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0.86</w:t>
            </w:r>
          </w:p>
        </w:tc>
      </w:tr>
      <w:tr>
        <w:tblPrEx>
          <w:tblBorders>
            <w:top w:val="single" w:color="5B9BD4" w:sz="4" w:space="0"/>
            <w:left w:val="single" w:color="5B9BD4" w:sz="4" w:space="0"/>
            <w:bottom w:val="single" w:color="5B9BD4" w:sz="4" w:space="0"/>
            <w:right w:val="single" w:color="5B9BD4" w:sz="4" w:space="0"/>
            <w:insideH w:val="single" w:color="5B9BD4" w:sz="4" w:space="0"/>
            <w:insideV w:val="single" w:color="5B9BD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shd w:val="clear" w:color="auto" w:fill="CDDBF0"/>
          </w:tcPr>
          <w:p>
            <w:pPr>
              <w:pStyle w:val="9"/>
              <w:spacing w:before="22"/>
              <w:ind w:left="109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拟深造</w:t>
            </w:r>
          </w:p>
        </w:tc>
        <w:tc>
          <w:tcPr>
            <w:tcW w:w="1250" w:type="dxa"/>
            <w:shd w:val="clear" w:color="auto" w:fill="CDDBF0"/>
          </w:tcPr>
          <w:p>
            <w:pPr>
              <w:pStyle w:val="9"/>
              <w:ind w:left="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354" w:type="dxa"/>
            <w:shd w:val="clear" w:color="auto" w:fill="CDDBF0"/>
          </w:tcPr>
          <w:p>
            <w:pPr>
              <w:pStyle w:val="9"/>
              <w:ind w:left="420" w:right="411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313" w:type="dxa"/>
            <w:shd w:val="clear" w:color="auto" w:fill="CDDBF0"/>
          </w:tcPr>
          <w:p>
            <w:pPr>
              <w:pStyle w:val="9"/>
              <w:ind w:left="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424" w:type="dxa"/>
            <w:shd w:val="clear" w:color="auto" w:fill="CDDBF0"/>
          </w:tcPr>
          <w:p>
            <w:pPr>
              <w:pStyle w:val="9"/>
              <w:ind w:left="527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5B9BD4" w:sz="4" w:space="0"/>
            <w:left w:val="single" w:color="5B9BD4" w:sz="4" w:space="0"/>
            <w:bottom w:val="single" w:color="5B9BD4" w:sz="4" w:space="0"/>
            <w:right w:val="single" w:color="5B9BD4" w:sz="4" w:space="0"/>
            <w:insideH w:val="single" w:color="5B9BD4" w:sz="4" w:space="0"/>
            <w:insideV w:val="single" w:color="5B9BD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821" w:type="dxa"/>
            <w:gridSpan w:val="2"/>
          </w:tcPr>
          <w:p>
            <w:pPr>
              <w:pStyle w:val="9"/>
              <w:spacing w:before="0" w:line="294" w:lineRule="exact"/>
              <w:ind w:left="1073" w:right="106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就业率</w:t>
            </w:r>
          </w:p>
        </w:tc>
        <w:tc>
          <w:tcPr>
            <w:tcW w:w="2604" w:type="dxa"/>
            <w:gridSpan w:val="2"/>
          </w:tcPr>
          <w:p>
            <w:pPr>
              <w:pStyle w:val="9"/>
              <w:spacing w:before="36"/>
              <w:ind w:left="939" w:right="931"/>
              <w:rPr>
                <w:b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99.09</w:t>
            </w:r>
            <w:r>
              <w:rPr>
                <w:b/>
                <w:sz w:val="21"/>
              </w:rPr>
              <w:t>%</w:t>
            </w:r>
          </w:p>
        </w:tc>
        <w:tc>
          <w:tcPr>
            <w:tcW w:w="2737" w:type="dxa"/>
            <w:gridSpan w:val="2"/>
          </w:tcPr>
          <w:p>
            <w:pPr>
              <w:pStyle w:val="9"/>
              <w:spacing w:before="36"/>
              <w:ind w:left="1007" w:right="997"/>
              <w:rPr>
                <w:b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98.89</w:t>
            </w:r>
            <w:r>
              <w:rPr>
                <w:b/>
                <w:sz w:val="21"/>
              </w:rPr>
              <w:t>%</w:t>
            </w:r>
          </w:p>
        </w:tc>
      </w:tr>
    </w:tbl>
    <w:p>
      <w:pPr>
        <w:pStyle w:val="3"/>
        <w:spacing w:before="196"/>
        <w:rPr>
          <w:rFonts w:ascii="Microsoft JhengHei"/>
          <w:b/>
          <w:sz w:val="16"/>
        </w:rPr>
      </w:pPr>
      <w:r>
        <w:rPr>
          <w:color w:val="1F3E70"/>
        </w:rPr>
        <w:t>（三）不同生源地毕业生就业率</w:t>
      </w:r>
    </w:p>
    <w:p>
      <w:pPr>
        <w:pStyle w:val="4"/>
        <w:spacing w:line="364" w:lineRule="auto"/>
        <w:ind w:left="600" w:right="236" w:firstLine="480"/>
        <w:jc w:val="left"/>
      </w:pPr>
      <w:r>
        <w:rPr>
          <w:rFonts w:ascii="Times New Roman" w:eastAsia="Times New Roman"/>
        </w:rPr>
        <w:t>20</w:t>
      </w:r>
      <w:r>
        <w:rPr>
          <w:rFonts w:hint="eastAsia" w:ascii="Times New Roman"/>
          <w:lang w:val="en-US" w:eastAsia="zh-CN"/>
        </w:rPr>
        <w:t>23</w:t>
      </w:r>
      <w:r>
        <w:rPr>
          <w:spacing w:val="-4"/>
        </w:rPr>
        <w:t>届毕业生中，</w:t>
      </w:r>
      <w:r>
        <w:rPr>
          <w:rFonts w:hint="eastAsia"/>
          <w:spacing w:val="-4"/>
          <w:lang w:val="en-US" w:eastAsia="zh-CN"/>
        </w:rPr>
        <w:t>福建</w:t>
      </w:r>
      <w:r>
        <w:rPr>
          <w:spacing w:val="-4"/>
        </w:rPr>
        <w:t>生源毕业生就业率</w:t>
      </w:r>
      <w:r>
        <w:t>（</w:t>
      </w:r>
      <w:r>
        <w:rPr>
          <w:rFonts w:hint="eastAsia" w:ascii="Times New Roman"/>
          <w:lang w:val="en-US" w:eastAsia="zh-CN"/>
        </w:rPr>
        <w:t>98.85</w:t>
      </w:r>
      <w:r>
        <w:rPr>
          <w:rFonts w:ascii="Times New Roman" w:eastAsia="Times New Roman"/>
          <w:spacing w:val="-1"/>
        </w:rPr>
        <w:t>%</w:t>
      </w:r>
      <w:r>
        <w:rPr>
          <w:spacing w:val="-12"/>
        </w:rPr>
        <w:t>）</w:t>
      </w:r>
      <w:r>
        <w:rPr>
          <w:rFonts w:hint="eastAsia"/>
          <w:spacing w:val="-2"/>
          <w:lang w:val="en-US" w:eastAsia="zh-CN"/>
        </w:rPr>
        <w:t>低</w:t>
      </w:r>
      <w:r>
        <w:rPr>
          <w:spacing w:val="-2"/>
        </w:rPr>
        <w:t>于</w:t>
      </w:r>
      <w:r>
        <w:rPr>
          <w:rFonts w:hint="eastAsia"/>
          <w:spacing w:val="-2"/>
          <w:lang w:val="en-US" w:eastAsia="zh-CN"/>
        </w:rPr>
        <w:t>省</w:t>
      </w:r>
      <w:r>
        <w:rPr>
          <w:spacing w:val="-2"/>
        </w:rPr>
        <w:t>外生源毕业生</w:t>
      </w:r>
      <w:r>
        <w:t>（</w:t>
      </w:r>
      <w:r>
        <w:rPr>
          <w:rFonts w:hint="eastAsia" w:ascii="Times New Roman"/>
          <w:lang w:val="en-US" w:eastAsia="zh-CN"/>
        </w:rPr>
        <w:t>99.35</w:t>
      </w:r>
      <w:r>
        <w:rPr>
          <w:rFonts w:ascii="Times New Roman" w:eastAsia="Times New Roman"/>
          <w:spacing w:val="-1"/>
        </w:rPr>
        <w:t>%</w:t>
      </w:r>
      <w:r>
        <w:rPr>
          <w:spacing w:val="-120"/>
        </w:rPr>
        <w:t>）</w:t>
      </w:r>
      <w:r>
        <w:rPr>
          <w:spacing w:val="-8"/>
        </w:rPr>
        <w:t>。其中，</w:t>
      </w:r>
      <w:r>
        <w:rPr>
          <w:rFonts w:hint="eastAsia"/>
          <w:spacing w:val="-8"/>
          <w:lang w:val="en-US" w:eastAsia="zh-CN"/>
        </w:rPr>
        <w:t>福建</w:t>
      </w:r>
      <w:r>
        <w:rPr>
          <w:spacing w:val="-5"/>
        </w:rPr>
        <w:t>生源毕业生其他形式就业</w:t>
      </w:r>
      <w:r>
        <w:rPr>
          <w:rFonts w:hint="eastAsia"/>
          <w:spacing w:val="-5"/>
          <w:lang w:val="en-US" w:eastAsia="zh-CN"/>
        </w:rPr>
        <w:t>和</w:t>
      </w:r>
      <w:bookmarkStart w:id="0" w:name="_GoBack"/>
      <w:bookmarkEnd w:id="0"/>
      <w:r>
        <w:rPr>
          <w:spacing w:val="-5"/>
        </w:rPr>
        <w:t>国内升学的比例</w:t>
      </w:r>
      <w:r>
        <w:rPr>
          <w:rFonts w:hint="eastAsia"/>
          <w:spacing w:val="-5"/>
          <w:lang w:val="en-US" w:eastAsia="zh-CN"/>
        </w:rPr>
        <w:t>高于省</w:t>
      </w:r>
      <w:r>
        <w:rPr>
          <w:spacing w:val="-5"/>
        </w:rPr>
        <w:t>外生源，而签就业协议，出国</w:t>
      </w:r>
      <w:r>
        <w:t>（境</w:t>
      </w:r>
      <w:r>
        <w:rPr>
          <w:spacing w:val="-19"/>
        </w:rPr>
        <w:t>）</w:t>
      </w:r>
      <w:r>
        <w:rPr>
          <w:spacing w:val="-3"/>
        </w:rPr>
        <w:t>的比例则高</w:t>
      </w:r>
      <w:r>
        <w:t>于</w:t>
      </w:r>
      <w:r>
        <w:rPr>
          <w:rFonts w:hint="eastAsia"/>
          <w:spacing w:val="-5"/>
          <w:lang w:val="en-US" w:eastAsia="zh-CN"/>
        </w:rPr>
        <w:t>省</w:t>
      </w:r>
      <w:r>
        <w:t>外生源。</w:t>
      </w:r>
    </w:p>
    <w:p>
      <w:pPr>
        <w:spacing w:before="63"/>
        <w:ind w:right="0"/>
        <w:jc w:val="center"/>
      </w:pPr>
      <w:r>
        <w:rPr>
          <w:color w:val="1F3E70"/>
          <w:sz w:val="21"/>
        </w:rPr>
        <w:t xml:space="preserve">表 </w:t>
      </w:r>
      <w:r>
        <w:rPr>
          <w:rFonts w:ascii="Times New Roman" w:eastAsia="Times New Roman"/>
          <w:color w:val="1F3E70"/>
          <w:sz w:val="21"/>
        </w:rPr>
        <w:t>2-3 20</w:t>
      </w:r>
      <w:r>
        <w:rPr>
          <w:rFonts w:hint="eastAsia" w:ascii="Times New Roman"/>
          <w:color w:val="1F3E70"/>
          <w:sz w:val="21"/>
          <w:lang w:val="en-US" w:eastAsia="zh-CN"/>
        </w:rPr>
        <w:t>23</w:t>
      </w:r>
      <w:r>
        <w:rPr>
          <w:color w:val="1F3E70"/>
          <w:sz w:val="21"/>
        </w:rPr>
        <w:t>届各生源地毕业生毕业去向</w:t>
      </w:r>
    </w:p>
    <w:tbl>
      <w:tblPr>
        <w:tblW w:w="6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50"/>
        <w:gridCol w:w="1150"/>
        <w:gridCol w:w="990"/>
        <w:gridCol w:w="905"/>
        <w:gridCol w:w="1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A549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A54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</w:t>
            </w:r>
            <w:r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  <w:r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A54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省外</w:t>
            </w:r>
            <w:r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  <w:r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A549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A54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A54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A54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A54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已就业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签就业协议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9.15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其他形式就业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15.55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深造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升学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自主创业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未就业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求职中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拟深造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DB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就业率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98.85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99.35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</w:tbl>
    <w:p>
      <w:pPr>
        <w:pStyle w:val="4"/>
        <w:spacing w:line="364" w:lineRule="auto"/>
        <w:ind w:left="600" w:right="236" w:firstLine="480"/>
        <w:jc w:val="left"/>
      </w:pPr>
    </w:p>
    <w:p>
      <w:pPr>
        <w:pStyle w:val="4"/>
        <w:spacing w:line="364" w:lineRule="auto"/>
        <w:ind w:left="600" w:right="236" w:firstLine="480"/>
        <w:jc w:val="left"/>
      </w:pPr>
    </w:p>
    <w:p>
      <w:pPr>
        <w:pStyle w:val="2"/>
        <w:ind w:left="0" w:leftChars="0" w:firstLine="0" w:firstLineChars="0"/>
      </w:pPr>
      <w:r>
        <w:rPr>
          <w:color w:val="1F3E70"/>
        </w:rPr>
        <w:t>二、毕业生就业单位情况</w:t>
      </w:r>
    </w:p>
    <w:p>
      <w:pPr>
        <w:pStyle w:val="3"/>
      </w:pPr>
      <w:r>
        <w:rPr>
          <w:color w:val="1F3E70"/>
        </w:rPr>
        <w:t>（一）就业地区分布</w:t>
      </w:r>
    </w:p>
    <w:p>
      <w:pPr>
        <w:pStyle w:val="4"/>
        <w:spacing w:before="10"/>
        <w:rPr>
          <w:rFonts w:ascii="Microsoft JhengHei"/>
          <w:b/>
          <w:sz w:val="16"/>
        </w:rPr>
      </w:pPr>
    </w:p>
    <w:p>
      <w:pPr>
        <w:spacing w:line="600" w:lineRule="exact"/>
        <w:ind w:left="480" w:leftChars="218" w:firstLine="480" w:firstLineChars="200"/>
        <w:rPr>
          <w:rStyle w:val="10"/>
          <w:rFonts w:hint="eastAsia"/>
          <w:color w:val="000000"/>
        </w:rPr>
      </w:pPr>
      <w:r>
        <w:rPr>
          <w:rStyle w:val="10"/>
          <w:rFonts w:hint="eastAsia"/>
          <w:color w:val="000000"/>
        </w:rPr>
        <w:t>2023届毕业生中，福建生源毕业生2425人，占毕业生总数的98.85%，省外生源毕业生1077人，占毕业生总数的1.15%，其中外省生源主要来自来：广东、浙江、江西、河南、贵州等几个省份。</w:t>
      </w:r>
    </w:p>
    <w:tbl>
      <w:tblPr>
        <w:tblStyle w:val="5"/>
        <w:tblW w:w="53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各生源地（省）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香港特别行政区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before="197"/>
        <w:ind w:right="0"/>
        <w:jc w:val="both"/>
        <w:rPr>
          <w:color w:val="2A5497"/>
          <w:sz w:val="21"/>
        </w:rPr>
      </w:pPr>
    </w:p>
    <w:p>
      <w:pPr>
        <w:pStyle w:val="4"/>
        <w:spacing w:line="364" w:lineRule="auto"/>
        <w:ind w:left="600" w:right="236" w:firstLine="480"/>
        <w:jc w:val="center"/>
        <w:sectPr>
          <w:pgSz w:w="11910" w:h="16840"/>
          <w:pgMar w:top="1134" w:right="567" w:bottom="1134" w:left="567" w:header="720" w:footer="720" w:gutter="0"/>
          <w:cols w:space="720" w:num="1"/>
        </w:sectPr>
      </w:pPr>
      <w:r>
        <w:rPr>
          <w:color w:val="2A5497"/>
          <w:sz w:val="21"/>
        </w:rPr>
        <w:t>图</w:t>
      </w:r>
      <w:r>
        <w:rPr>
          <w:rFonts w:ascii="Times New Roman" w:eastAsia="Times New Roman"/>
          <w:color w:val="2A5497"/>
          <w:sz w:val="21"/>
        </w:rPr>
        <w:t>2-3  2</w:t>
      </w:r>
      <w:r>
        <w:rPr>
          <w:rFonts w:hint="eastAsia" w:ascii="Times New Roman"/>
          <w:color w:val="2A5497"/>
          <w:sz w:val="21"/>
          <w:lang w:val="en-US" w:eastAsia="zh-CN"/>
        </w:rPr>
        <w:t>023</w:t>
      </w:r>
      <w:r>
        <w:rPr>
          <w:color w:val="2A5497"/>
          <w:sz w:val="21"/>
        </w:rPr>
        <w:t>届毕业生落实就业地区分布</w:t>
      </w: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7"/>
        </w:rPr>
      </w:pPr>
    </w:p>
    <w:p>
      <w:pPr>
        <w:pStyle w:val="3"/>
        <w:spacing w:before="1"/>
        <w:rPr>
          <w:rFonts w:ascii="Calibri" w:eastAsia="Calibri"/>
        </w:rPr>
      </w:pPr>
      <w:r>
        <w:rPr>
          <w:color w:val="1F3E70"/>
        </w:rPr>
        <w:t>（二）就业单位类型分布</w:t>
      </w:r>
    </w:p>
    <w:p>
      <w:pPr>
        <w:pStyle w:val="4"/>
        <w:spacing w:before="11"/>
        <w:rPr>
          <w:rFonts w:ascii="Calibri"/>
          <w:b/>
        </w:rPr>
      </w:pPr>
    </w:p>
    <w:p>
      <w:pPr>
        <w:spacing w:line="600" w:lineRule="exact"/>
        <w:ind w:left="719" w:leftChars="327" w:firstLine="480" w:firstLineChars="200"/>
        <w:rPr>
          <w:rStyle w:val="10"/>
          <w:rFonts w:hint="eastAsia" w:ascii="宋体" w:hAnsi="宋体"/>
          <w:color w:val="000000"/>
          <w:sz w:val="24"/>
          <w:szCs w:val="24"/>
        </w:rPr>
      </w:pPr>
      <w:r>
        <w:rPr>
          <w:rStyle w:val="10"/>
          <w:rFonts w:hint="eastAsia" w:ascii="宋体" w:hAnsi="宋体"/>
          <w:color w:val="000000"/>
          <w:sz w:val="24"/>
          <w:szCs w:val="24"/>
        </w:rPr>
        <w:t>从就业单位性质看，2023届毕业生就业大多集中在企业，有部分毕业生选择毕业生后升学深造，人数达到了全部毕业生人数的11.19%。</w:t>
      </w:r>
    </w:p>
    <w:p>
      <w:pPr>
        <w:spacing w:line="600" w:lineRule="exact"/>
        <w:jc w:val="both"/>
        <w:rPr>
          <w:rStyle w:val="10"/>
          <w:rFonts w:hint="eastAsia"/>
          <w:color w:val="000000"/>
          <w:sz w:val="26"/>
          <w:szCs w:val="26"/>
        </w:rPr>
      </w:pPr>
    </w:p>
    <w:tbl>
      <w:tblPr>
        <w:tblStyle w:val="5"/>
        <w:tblW w:w="5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54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就业单位性质分布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专科落实人数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各分部占比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科研设计单位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中初教育单位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其他事业单位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三资企业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农村建制村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城镇社区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25.31%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spacing w:before="139"/>
        <w:ind w:right="0"/>
        <w:jc w:val="center"/>
        <w:rPr>
          <w:sz w:val="21"/>
        </w:rPr>
      </w:pPr>
      <w:r>
        <w:rPr>
          <w:color w:val="2A5497"/>
          <w:sz w:val="24"/>
        </w:rPr>
        <w:t>图</w:t>
      </w:r>
      <w:r>
        <w:rPr>
          <w:rFonts w:ascii="Times New Roman" w:eastAsia="Times New Roman"/>
          <w:color w:val="2A5497"/>
          <w:sz w:val="24"/>
        </w:rPr>
        <w:t>2-</w:t>
      </w:r>
      <w:r>
        <w:rPr>
          <w:rFonts w:hint="eastAsia" w:ascii="Times New Roman"/>
          <w:color w:val="2A5497"/>
          <w:sz w:val="24"/>
          <w:lang w:val="en-US" w:eastAsia="zh-CN"/>
        </w:rPr>
        <w:t>4</w:t>
      </w:r>
      <w:r>
        <w:rPr>
          <w:rFonts w:ascii="Times New Roman" w:eastAsia="Times New Roman"/>
          <w:color w:val="2A5497"/>
          <w:spacing w:val="55"/>
          <w:sz w:val="24"/>
        </w:rPr>
        <w:t xml:space="preserve"> </w:t>
      </w:r>
      <w:r>
        <w:rPr>
          <w:rFonts w:ascii="Times New Roman" w:eastAsia="Times New Roman"/>
          <w:color w:val="2A5497"/>
          <w:sz w:val="21"/>
        </w:rPr>
        <w:t>20</w:t>
      </w:r>
      <w:r>
        <w:rPr>
          <w:rFonts w:hint="eastAsia" w:ascii="Times New Roman"/>
          <w:color w:val="2A5497"/>
          <w:sz w:val="21"/>
          <w:lang w:val="en-US" w:eastAsia="zh-CN"/>
        </w:rPr>
        <w:t>23</w:t>
      </w:r>
      <w:r>
        <w:rPr>
          <w:color w:val="2A5497"/>
          <w:spacing w:val="-3"/>
          <w:sz w:val="21"/>
        </w:rPr>
        <w:t>届各学历毕业生落实单位类型分布</w:t>
      </w:r>
    </w:p>
    <w:p>
      <w:pPr>
        <w:pStyle w:val="4"/>
        <w:spacing w:before="1"/>
        <w:rPr>
          <w:sz w:val="30"/>
        </w:rPr>
      </w:pPr>
    </w:p>
    <w:p>
      <w:pPr>
        <w:pStyle w:val="4"/>
        <w:rPr>
          <w:sz w:val="20"/>
        </w:rPr>
      </w:pPr>
    </w:p>
    <w:p>
      <w:pPr>
        <w:pStyle w:val="3"/>
        <w:spacing w:before="97"/>
        <w:rPr>
          <w:rFonts w:ascii="Calibri" w:eastAsia="Calibri"/>
        </w:rPr>
      </w:pPr>
      <w:r>
        <w:rPr>
          <w:color w:val="1F3E70"/>
        </w:rPr>
        <w:t>（三）就业行业分布</w:t>
      </w:r>
    </w:p>
    <w:p>
      <w:pPr>
        <w:pStyle w:val="4"/>
        <w:spacing w:before="11"/>
        <w:rPr>
          <w:rFonts w:ascii="Calibri"/>
          <w:b/>
        </w:rPr>
      </w:pPr>
    </w:p>
    <w:p>
      <w:pPr>
        <w:spacing w:line="420" w:lineRule="exact"/>
        <w:ind w:firstLine="480" w:firstLineChars="200"/>
        <w:rPr>
          <w:rStyle w:val="10"/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Style w:val="10"/>
          <w:rFonts w:hint="eastAsia" w:ascii="宋体" w:hAnsi="宋体"/>
          <w:b w:val="0"/>
          <w:bCs w:val="0"/>
          <w:color w:val="000000"/>
          <w:sz w:val="24"/>
          <w:szCs w:val="24"/>
        </w:rPr>
        <w:t>我校2023届就业毕业生中，进入批发和零售业最多，达到509人，占比17.14%，其次为教育，达到454人，占比15.29%；除此之外，毕业生在信息传输、软件和信息技术服务业所占比例也达到10.91%。</w:t>
      </w:r>
    </w:p>
    <w:p>
      <w:pPr>
        <w:spacing w:line="420" w:lineRule="exact"/>
        <w:ind w:firstLine="480" w:firstLineChars="200"/>
        <w:rPr>
          <w:rStyle w:val="10"/>
          <w:rFonts w:hint="eastAsia" w:ascii="宋体" w:hAnsi="宋体"/>
          <w:b w:val="0"/>
          <w:bCs w:val="0"/>
          <w:color w:val="000000"/>
          <w:sz w:val="24"/>
          <w:szCs w:val="24"/>
        </w:rPr>
      </w:pPr>
    </w:p>
    <w:tbl>
      <w:tblPr>
        <w:tblStyle w:val="5"/>
        <w:tblW w:w="6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168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就业单位行业分布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各分部占比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1.89%</w:t>
            </w:r>
          </w:p>
        </w:tc>
      </w:tr>
    </w:tbl>
    <w:p>
      <w:pPr>
        <w:pStyle w:val="4"/>
        <w:spacing w:before="6"/>
        <w:jc w:val="center"/>
        <w:rPr>
          <w:sz w:val="18"/>
        </w:rPr>
      </w:pPr>
    </w:p>
    <w:p>
      <w:pPr>
        <w:spacing w:before="1"/>
        <w:ind w:left="364" w:right="0" w:firstLine="0"/>
        <w:jc w:val="center"/>
        <w:rPr>
          <w:sz w:val="21"/>
        </w:rPr>
      </w:pPr>
      <w:r>
        <w:rPr>
          <w:color w:val="1F3E70"/>
          <w:sz w:val="21"/>
        </w:rPr>
        <w:t xml:space="preserve">表 </w:t>
      </w:r>
      <w:r>
        <w:rPr>
          <w:rFonts w:ascii="Times New Roman" w:eastAsia="Times New Roman"/>
          <w:color w:val="1F3E70"/>
          <w:sz w:val="21"/>
        </w:rPr>
        <w:t xml:space="preserve">2-4 </w:t>
      </w:r>
      <w:r>
        <w:rPr>
          <w:rFonts w:hint="eastAsia" w:ascii="Times New Roman"/>
          <w:color w:val="1F3E70"/>
          <w:sz w:val="21"/>
          <w:lang w:val="en-US" w:eastAsia="zh-CN"/>
        </w:rPr>
        <w:t xml:space="preserve"> </w:t>
      </w:r>
      <w:r>
        <w:rPr>
          <w:rFonts w:ascii="Times New Roman" w:eastAsia="Times New Roman"/>
          <w:color w:val="1F3E70"/>
          <w:sz w:val="21"/>
        </w:rPr>
        <w:t>20</w:t>
      </w:r>
      <w:r>
        <w:rPr>
          <w:rFonts w:hint="eastAsia" w:ascii="Times New Roman"/>
          <w:color w:val="1F3E70"/>
          <w:sz w:val="21"/>
          <w:lang w:val="en-US" w:eastAsia="zh-CN"/>
        </w:rPr>
        <w:t>23</w:t>
      </w:r>
      <w:r>
        <w:rPr>
          <w:color w:val="1F3E70"/>
          <w:sz w:val="21"/>
        </w:rPr>
        <w:t>届毕业生落实就业行业分布</w:t>
      </w:r>
    </w:p>
    <w:p>
      <w:pPr>
        <w:pStyle w:val="4"/>
        <w:spacing w:before="3"/>
        <w:rPr>
          <w:sz w:val="12"/>
        </w:rPr>
      </w:pPr>
    </w:p>
    <w:p>
      <w:pPr>
        <w:pStyle w:val="4"/>
        <w:rPr>
          <w:sz w:val="22"/>
        </w:rPr>
      </w:pPr>
    </w:p>
    <w:p>
      <w:pPr>
        <w:pStyle w:val="4"/>
        <w:spacing w:before="3"/>
        <w:rPr>
          <w:sz w:val="28"/>
        </w:rPr>
      </w:pPr>
    </w:p>
    <w:p>
      <w:pPr>
        <w:pStyle w:val="2"/>
        <w:spacing w:line="538" w:lineRule="exact"/>
      </w:pPr>
      <w:r>
        <w:rPr>
          <w:color w:val="1F3E70"/>
        </w:rPr>
        <w:t>三、</w:t>
      </w:r>
      <w:r>
        <w:rPr>
          <w:rFonts w:hint="eastAsia"/>
          <w:color w:val="1F3E70"/>
        </w:rPr>
        <w:t>毕业生创业</w:t>
      </w:r>
      <w:r>
        <w:rPr>
          <w:color w:val="1F3E70"/>
        </w:rPr>
        <w:t>情况</w:t>
      </w:r>
    </w:p>
    <w:p>
      <w:pPr>
        <w:spacing w:line="600" w:lineRule="exact"/>
        <w:ind w:left="480" w:leftChars="218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我校20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届毕业生中自主创业</w:t>
      </w:r>
      <w:r>
        <w:rPr>
          <w:rFonts w:hint="eastAsia"/>
          <w:sz w:val="24"/>
          <w:lang w:val="en-US" w:eastAsia="zh-CN"/>
        </w:rPr>
        <w:t>58</w:t>
      </w:r>
      <w:r>
        <w:rPr>
          <w:rFonts w:hint="eastAsia" w:ascii="宋体" w:hAnsi="宋体"/>
          <w:sz w:val="24"/>
        </w:rPr>
        <w:t>人，通过调查发现，毕业生自主创业只要集中在电商、零售以及餐饮行业，其中从事淘宝、微商等电商行业的自主创业毕业生比例最大。</w:t>
      </w:r>
    </w:p>
    <w:p>
      <w:pPr>
        <w:pStyle w:val="4"/>
        <w:rPr>
          <w:rFonts w:hint="eastAsia" w:ascii="Microsoft JhengHei" w:hAnsi="Microsoft JhengHei" w:eastAsia="Microsoft JhengHei" w:cs="Microsoft JhengHei"/>
          <w:b/>
          <w:bCs/>
          <w:sz w:val="32"/>
          <w:szCs w:val="32"/>
        </w:rPr>
      </w:pPr>
    </w:p>
    <w:p>
      <w:pPr>
        <w:spacing w:after="0"/>
        <w:ind w:firstLine="640" w:firstLineChars="200"/>
        <w:rPr>
          <w:rFonts w:hint="eastAsia" w:ascii="Microsoft JhengHei" w:hAnsi="Microsoft JhengHei" w:eastAsia="Microsoft JhengHei" w:cs="Microsoft JhengHei"/>
          <w:b/>
          <w:bCs/>
          <w:sz w:val="32"/>
          <w:szCs w:val="32"/>
        </w:rPr>
      </w:pPr>
      <w:r>
        <w:rPr>
          <w:rFonts w:hint="eastAsia" w:ascii="Microsoft JhengHei" w:hAnsi="Microsoft JhengHei" w:eastAsia="Microsoft JhengHei" w:cs="Microsoft JhengHei"/>
          <w:b/>
          <w:bCs/>
          <w:color w:val="1F3E70"/>
          <w:sz w:val="32"/>
          <w:szCs w:val="32"/>
        </w:rPr>
        <w:t>四、就业毕业生情况</w:t>
      </w:r>
    </w:p>
    <w:p>
      <w:pPr>
        <w:spacing w:line="600" w:lineRule="exact"/>
        <w:ind w:left="719" w:leftChars="327" w:firstLine="496" w:firstLineChars="20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我校20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届毕业生中，</w:t>
      </w:r>
      <w:r>
        <w:rPr>
          <w:rFonts w:hint="eastAsia"/>
          <w:sz w:val="24"/>
          <w:lang w:val="en-US" w:eastAsia="zh-CN"/>
        </w:rPr>
        <w:t>35</w:t>
      </w:r>
      <w:r>
        <w:rPr>
          <w:rFonts w:hint="eastAsia" w:ascii="宋体" w:hAnsi="宋体"/>
          <w:sz w:val="24"/>
        </w:rPr>
        <w:t>人仍未就业，未就业毕业生中，有就业意愿的毕业生主要为等待参加事业单位考试，参加培训，暂不打算就业的毕业生基本为准备继续深造或等待出国留学。</w:t>
      </w:r>
    </w:p>
    <w:p>
      <w:pPr>
        <w:spacing w:after="0"/>
        <w:sectPr>
          <w:type w:val="continuous"/>
          <w:pgSz w:w="11910" w:h="16840"/>
          <w:pgMar w:top="1378" w:right="480" w:bottom="278" w:left="482" w:header="720" w:footer="720" w:gutter="0"/>
          <w:cols w:space="0" w:num="1"/>
          <w:rtlGutter w:val="0"/>
          <w:docGrid w:linePitch="0" w:charSpace="0"/>
        </w:sectPr>
      </w:pPr>
    </w:p>
    <w:p>
      <w:pPr>
        <w:spacing w:before="78"/>
        <w:ind w:right="0"/>
        <w:jc w:val="both"/>
        <w:rPr>
          <w:sz w:val="21"/>
        </w:rPr>
      </w:pPr>
    </w:p>
    <w:sectPr>
      <w:type w:val="continuous"/>
      <w:pgSz w:w="11910" w:h="16840"/>
      <w:pgMar w:top="1380" w:right="480" w:bottom="280" w:left="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4Zjg0N2NlMjlhNWE0OWFlZGNmNDBmMjQ5MjE1ZjMifQ=="/>
  </w:docVars>
  <w:rsids>
    <w:rsidRoot w:val="00000000"/>
    <w:rsid w:val="02E21066"/>
    <w:rsid w:val="03165B87"/>
    <w:rsid w:val="06596991"/>
    <w:rsid w:val="0B5646CB"/>
    <w:rsid w:val="1E491AB8"/>
    <w:rsid w:val="1F7C3533"/>
    <w:rsid w:val="20360D72"/>
    <w:rsid w:val="20495646"/>
    <w:rsid w:val="22D61C66"/>
    <w:rsid w:val="230D4592"/>
    <w:rsid w:val="31DC258A"/>
    <w:rsid w:val="3C4634F0"/>
    <w:rsid w:val="4B2F3811"/>
    <w:rsid w:val="4E9D59B3"/>
    <w:rsid w:val="5219314F"/>
    <w:rsid w:val="52E353C5"/>
    <w:rsid w:val="55537239"/>
    <w:rsid w:val="5EB32A98"/>
    <w:rsid w:val="5F2B34FB"/>
    <w:rsid w:val="63463C33"/>
    <w:rsid w:val="63AF6A32"/>
    <w:rsid w:val="6A1F4905"/>
    <w:rsid w:val="738F4A0E"/>
    <w:rsid w:val="73F60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0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33"/>
      <w:ind w:left="564"/>
      <w:outlineLvl w:val="2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34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0">
    <w:name w:val="正文文本 Char"/>
    <w:link w:val="4"/>
    <w:qFormat/>
    <w:uiPriority w:val="0"/>
    <w:rPr>
      <w:rFonts w:ascii="宋体" w:hAnsi="宋体" w:eastAsia="宋体" w:cs="宋体"/>
      <w:sz w:val="24"/>
      <w:szCs w:val="24"/>
      <w:lang w:val="zh-CN" w:eastAsia="zh-CN" w:bidi="zh-CN"/>
    </w:rPr>
  </w:style>
  <w:style w:type="character" w:customStyle="1" w:styleId="11">
    <w:name w:val="font11"/>
    <w:basedOn w:val="6"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</w:style>
  <w:style w:type="character" w:customStyle="1" w:styleId="12">
    <w:name w:val="font81"/>
    <w:basedOn w:val="6"/>
    <w:uiPriority w:val="0"/>
    <w:rPr>
      <w:rFonts w:ascii="Microsoft JhengHei" w:hAnsi="Microsoft JhengHei" w:eastAsia="Microsoft JhengHei" w:cs="Microsoft JhengHei"/>
      <w:b/>
      <w:bCs/>
      <w:color w:val="FFFFFF"/>
      <w:sz w:val="22"/>
      <w:szCs w:val="22"/>
      <w:u w:val="none"/>
    </w:rPr>
  </w:style>
  <w:style w:type="character" w:customStyle="1" w:styleId="13">
    <w:name w:val="font91"/>
    <w:basedOn w:val="6"/>
    <w:uiPriority w:val="0"/>
    <w:rPr>
      <w:rFonts w:hint="default" w:ascii="Times New Roman" w:hAnsi="Times New Roman" w:cs="Times New Roman"/>
      <w:b/>
      <w:bCs/>
      <w:color w:val="FFFFFF"/>
      <w:sz w:val="22"/>
      <w:szCs w:val="22"/>
      <w:u w:val="none"/>
    </w:rPr>
  </w:style>
  <w:style w:type="character" w:customStyle="1" w:styleId="14">
    <w:name w:val="font21"/>
    <w:basedOn w:val="6"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15">
    <w:name w:val="font31"/>
    <w:basedOn w:val="6"/>
    <w:uiPriority w:val="0"/>
    <w:rPr>
      <w:rFonts w:hint="default" w:ascii="Times New Roman" w:hAnsi="Times New Roman" w:cs="Times New Roman"/>
      <w:color w:val="FFFFFF"/>
      <w:sz w:val="21"/>
      <w:szCs w:val="21"/>
      <w:u w:val="none"/>
    </w:rPr>
  </w:style>
  <w:style w:type="character" w:customStyle="1" w:styleId="16">
    <w:name w:val="font41"/>
    <w:basedOn w:val="6"/>
    <w:uiPriority w:val="0"/>
    <w:rPr>
      <w:rFonts w:hint="eastAsia" w:ascii="Microsoft JhengHei" w:hAnsi="Microsoft JhengHei" w:eastAsia="Microsoft JhengHei" w:cs="Microsoft JhengHei"/>
      <w:b/>
      <w:bCs/>
      <w:color w:val="000000"/>
      <w:sz w:val="21"/>
      <w:szCs w:val="21"/>
      <w:u w:val="none"/>
    </w:rPr>
  </w:style>
  <w:style w:type="character" w:customStyle="1" w:styleId="17">
    <w:name w:val="font5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2020-09-25T02:42:00Z</dcterms:created>
  <dc:creator>dell</dc:creator>
  <cp:lastModifiedBy>嗯哼</cp:lastModifiedBy>
  <dcterms:modified xsi:type="dcterms:W3CDTF">2024-01-26T14:38:17Z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2806E533A54C414ABCEB6165AB1B9A8D</vt:lpwstr>
  </property>
</Properties>
</file>