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黑体" w:hAnsi="黑体" w:eastAsia="黑体" w:cs="黑体"/>
          <w:color w:val="auto"/>
          <w:sz w:val="32"/>
          <w:szCs w:val="32"/>
        </w:rPr>
      </w:pPr>
      <w:bookmarkStart w:id="0" w:name="_Toc11336"/>
      <w:r>
        <w:rPr>
          <w:rFonts w:hint="eastAsia" w:ascii="黑体" w:hAnsi="黑体" w:eastAsia="黑体" w:cs="黑体"/>
          <w:color w:val="auto"/>
          <w:sz w:val="32"/>
          <w:szCs w:val="32"/>
          <w:lang w:val="en-US" w:eastAsia="zh-CN"/>
        </w:rPr>
        <w:t>13、</w:t>
      </w:r>
      <w:r>
        <w:rPr>
          <w:rFonts w:hint="eastAsia" w:ascii="黑体" w:hAnsi="黑体" w:eastAsia="黑体" w:cs="黑体"/>
          <w:color w:val="auto"/>
          <w:sz w:val="32"/>
          <w:szCs w:val="32"/>
        </w:rPr>
        <w:t>厦门南洋职业学院奖学金评定实施办法</w:t>
      </w:r>
      <w:bookmarkEnd w:id="0"/>
    </w:p>
    <w:p>
      <w:pPr>
        <w:spacing w:before="156" w:beforeLines="50" w:after="156" w:afterLines="50"/>
        <w:ind w:firstLine="480" w:firstLineChars="200"/>
        <w:rPr>
          <w:rFonts w:ascii="宋体" w:hAnsi="宋体"/>
          <w:color w:val="auto"/>
          <w:sz w:val="24"/>
        </w:rPr>
      </w:pPr>
      <w:r>
        <w:rPr>
          <w:rFonts w:hint="eastAsia" w:ascii="宋体" w:hAnsi="宋体"/>
          <w:color w:val="auto"/>
          <w:sz w:val="24"/>
        </w:rPr>
        <w:t>第一条  为更好地贯彻党和国家的教育方针，积极推进素质教育，培养学生的创新精神和实践能力，激励学生勤奋学习，积极进取，成为有理想、有道德、有文化、有纪律的优秀人才，特制定本办法。</w:t>
      </w:r>
    </w:p>
    <w:p>
      <w:pPr>
        <w:spacing w:before="156" w:beforeLines="50" w:after="156" w:afterLines="50"/>
        <w:ind w:firstLine="480" w:firstLineChars="200"/>
        <w:rPr>
          <w:rFonts w:ascii="宋体" w:hAnsi="宋体"/>
          <w:color w:val="auto"/>
          <w:sz w:val="24"/>
        </w:rPr>
      </w:pPr>
      <w:r>
        <w:rPr>
          <w:rFonts w:hint="eastAsia" w:ascii="宋体" w:hAnsi="宋体"/>
          <w:color w:val="auto"/>
          <w:sz w:val="24"/>
        </w:rPr>
        <w:t xml:space="preserve">第二条  </w:t>
      </w:r>
      <w:r>
        <w:rPr>
          <w:rFonts w:hint="eastAsia" w:ascii="宋体" w:hAnsi="宋体"/>
          <w:color w:val="auto"/>
          <w:sz w:val="24"/>
          <w:lang w:eastAsia="zh-CN"/>
        </w:rPr>
        <w:t>国家、</w:t>
      </w:r>
      <w:r>
        <w:rPr>
          <w:rFonts w:hint="eastAsia" w:ascii="宋体" w:hAnsi="宋体"/>
          <w:color w:val="auto"/>
          <w:sz w:val="24"/>
        </w:rPr>
        <w:t>学校设立以下奖学金类型：</w:t>
      </w:r>
    </w:p>
    <w:p>
      <w:pPr>
        <w:numPr>
          <w:ilvl w:val="0"/>
          <w:numId w:val="1"/>
        </w:numPr>
        <w:spacing w:before="156" w:beforeLines="50" w:after="156" w:afterLines="50"/>
        <w:rPr>
          <w:rFonts w:ascii="宋体" w:hAnsi="宋体"/>
          <w:color w:val="auto"/>
          <w:sz w:val="24"/>
        </w:rPr>
      </w:pPr>
      <w:r>
        <w:rPr>
          <w:rFonts w:hint="eastAsia" w:ascii="宋体" w:hAnsi="宋体"/>
          <w:color w:val="auto"/>
          <w:sz w:val="24"/>
        </w:rPr>
        <w:t>国家奖学金</w:t>
      </w:r>
    </w:p>
    <w:p>
      <w:pPr>
        <w:numPr>
          <w:ilvl w:val="0"/>
          <w:numId w:val="1"/>
        </w:numPr>
        <w:spacing w:before="156" w:beforeLines="50" w:after="156" w:afterLines="50"/>
        <w:rPr>
          <w:rFonts w:ascii="宋体" w:hAnsi="宋体"/>
          <w:color w:val="auto"/>
          <w:sz w:val="24"/>
        </w:rPr>
      </w:pPr>
      <w:r>
        <w:rPr>
          <w:rFonts w:hint="eastAsia" w:ascii="宋体" w:hAnsi="宋体"/>
          <w:color w:val="auto"/>
          <w:sz w:val="24"/>
        </w:rPr>
        <w:t>国家励志奖学金</w:t>
      </w:r>
    </w:p>
    <w:p>
      <w:pPr>
        <w:numPr>
          <w:ilvl w:val="0"/>
          <w:numId w:val="1"/>
        </w:numPr>
        <w:spacing w:before="156" w:beforeLines="50" w:after="156" w:afterLines="50"/>
        <w:rPr>
          <w:rFonts w:ascii="宋体" w:hAnsi="宋体"/>
          <w:color w:val="auto"/>
          <w:sz w:val="24"/>
        </w:rPr>
      </w:pPr>
      <w:r>
        <w:rPr>
          <w:rFonts w:hint="eastAsia" w:ascii="宋体" w:hAnsi="宋体"/>
          <w:color w:val="auto"/>
          <w:sz w:val="24"/>
        </w:rPr>
        <w:t>优秀学生奖学金</w:t>
      </w:r>
    </w:p>
    <w:p>
      <w:pPr>
        <w:spacing w:before="156" w:beforeLines="50" w:after="156" w:afterLines="50"/>
        <w:ind w:firstLine="480" w:firstLineChars="200"/>
        <w:rPr>
          <w:rFonts w:ascii="宋体" w:hAnsi="宋体"/>
          <w:color w:val="auto"/>
          <w:sz w:val="24"/>
        </w:rPr>
      </w:pPr>
      <w:r>
        <w:rPr>
          <w:rFonts w:hint="eastAsia" w:ascii="宋体" w:hAnsi="宋体"/>
          <w:color w:val="auto"/>
          <w:sz w:val="24"/>
        </w:rPr>
        <w:t xml:space="preserve">优秀学生奖学金包括：1、特等奖学金；2、一等奖学金；3、二等奖学金；4、三等奖学金。 </w:t>
      </w:r>
    </w:p>
    <w:p>
      <w:pPr>
        <w:numPr>
          <w:ilvl w:val="0"/>
          <w:numId w:val="1"/>
        </w:numPr>
        <w:spacing w:before="156" w:beforeLines="50" w:after="156" w:afterLines="50"/>
        <w:ind w:left="1215" w:leftChars="0" w:hanging="855" w:firstLineChars="0"/>
        <w:rPr>
          <w:rFonts w:hint="eastAsia" w:ascii="宋体" w:hAnsi="宋体"/>
          <w:color w:val="auto"/>
          <w:sz w:val="24"/>
        </w:rPr>
      </w:pPr>
      <w:r>
        <w:rPr>
          <w:rFonts w:hint="eastAsia" w:ascii="宋体" w:hAnsi="宋体"/>
          <w:color w:val="auto"/>
          <w:sz w:val="24"/>
        </w:rPr>
        <w:t>学校单项奖学金</w:t>
      </w:r>
    </w:p>
    <w:p>
      <w:pPr>
        <w:numPr>
          <w:ilvl w:val="0"/>
          <w:numId w:val="1"/>
        </w:numPr>
        <w:spacing w:before="156" w:beforeLines="50" w:after="156" w:afterLines="50"/>
        <w:ind w:left="1215" w:leftChars="0" w:hanging="855" w:firstLineChars="0"/>
        <w:rPr>
          <w:rFonts w:hint="eastAsia" w:ascii="宋体" w:hAnsi="宋体"/>
          <w:color w:val="auto"/>
          <w:sz w:val="24"/>
        </w:rPr>
      </w:pPr>
      <w:r>
        <w:rPr>
          <w:rFonts w:hint="eastAsia" w:ascii="宋体" w:hAnsi="宋体"/>
          <w:color w:val="auto"/>
          <w:sz w:val="24"/>
        </w:rPr>
        <w:t>鲁邦君、张德侠奖学金</w:t>
      </w:r>
    </w:p>
    <w:p>
      <w:pPr>
        <w:spacing w:before="156" w:beforeLines="50" w:after="156" w:afterLines="50"/>
        <w:ind w:firstLine="480" w:firstLineChars="200"/>
        <w:rPr>
          <w:rFonts w:ascii="宋体" w:hAnsi="宋体"/>
          <w:color w:val="auto"/>
          <w:sz w:val="24"/>
        </w:rPr>
      </w:pPr>
      <w:r>
        <w:rPr>
          <w:rFonts w:hint="eastAsia" w:ascii="宋体" w:hAnsi="宋体"/>
          <w:color w:val="auto"/>
          <w:sz w:val="24"/>
        </w:rPr>
        <w:t>第三条</w:t>
      </w:r>
      <w:r>
        <w:rPr>
          <w:rFonts w:hint="eastAsia" w:ascii="宋体" w:hAnsi="宋体"/>
          <w:b/>
          <w:color w:val="auto"/>
          <w:sz w:val="24"/>
        </w:rPr>
        <w:t xml:space="preserve">  </w:t>
      </w:r>
      <w:r>
        <w:rPr>
          <w:rFonts w:hint="eastAsia" w:ascii="宋体" w:hAnsi="宋体"/>
          <w:color w:val="auto"/>
          <w:sz w:val="24"/>
        </w:rPr>
        <w:t>各类奖学金评定必须具备以下基本条件：</w:t>
      </w:r>
    </w:p>
    <w:p>
      <w:pPr>
        <w:numPr>
          <w:ilvl w:val="0"/>
          <w:numId w:val="2"/>
        </w:numPr>
        <w:spacing w:before="156" w:beforeLines="50" w:after="156" w:afterLines="50"/>
        <w:ind w:hanging="495"/>
        <w:rPr>
          <w:rFonts w:ascii="宋体" w:hAnsi="宋体"/>
          <w:color w:val="auto"/>
          <w:sz w:val="24"/>
        </w:rPr>
      </w:pPr>
      <w:r>
        <w:rPr>
          <w:rFonts w:hint="eastAsia" w:ascii="宋体" w:hAnsi="宋体"/>
          <w:color w:val="auto"/>
          <w:sz w:val="24"/>
        </w:rPr>
        <w:t>热爱社会主义祖国，拥护中国共产党的领导；</w:t>
      </w:r>
    </w:p>
    <w:p>
      <w:pPr>
        <w:numPr>
          <w:ilvl w:val="0"/>
          <w:numId w:val="2"/>
        </w:numPr>
        <w:spacing w:before="156" w:beforeLines="50" w:after="156" w:afterLines="50"/>
        <w:ind w:hanging="495"/>
        <w:rPr>
          <w:rFonts w:ascii="宋体" w:hAnsi="宋体"/>
          <w:color w:val="auto"/>
          <w:sz w:val="24"/>
        </w:rPr>
      </w:pPr>
      <w:r>
        <w:rPr>
          <w:rFonts w:hint="eastAsia" w:ascii="宋体" w:hAnsi="宋体"/>
          <w:color w:val="auto"/>
          <w:sz w:val="24"/>
        </w:rPr>
        <w:t>热爱学校，诚实守信，道德品质优良；</w:t>
      </w:r>
    </w:p>
    <w:p>
      <w:pPr>
        <w:numPr>
          <w:ilvl w:val="0"/>
          <w:numId w:val="2"/>
        </w:numPr>
        <w:spacing w:before="156" w:beforeLines="50" w:after="156" w:afterLines="50"/>
        <w:ind w:left="0" w:firstLine="360"/>
        <w:rPr>
          <w:rFonts w:ascii="宋体" w:hAnsi="宋体"/>
          <w:color w:val="auto"/>
          <w:sz w:val="24"/>
        </w:rPr>
      </w:pPr>
      <w:r>
        <w:rPr>
          <w:rFonts w:hint="eastAsia" w:ascii="宋体" w:hAnsi="宋体"/>
          <w:color w:val="auto"/>
          <w:sz w:val="24"/>
        </w:rPr>
        <w:t>自觉遵守宪法和法律，模范遵守《普通高等学校学生管理规定》和《高等学校学生行为准则》以及学校的各项规章制度；</w:t>
      </w:r>
    </w:p>
    <w:p>
      <w:pPr>
        <w:numPr>
          <w:ilvl w:val="0"/>
          <w:numId w:val="2"/>
        </w:numPr>
        <w:spacing w:before="156" w:beforeLines="50" w:after="156" w:afterLines="50"/>
        <w:ind w:left="0" w:firstLine="360"/>
        <w:rPr>
          <w:rFonts w:ascii="宋体" w:hAnsi="宋体"/>
          <w:color w:val="auto"/>
          <w:sz w:val="24"/>
        </w:rPr>
      </w:pPr>
      <w:r>
        <w:rPr>
          <w:rFonts w:hint="eastAsia" w:ascii="宋体" w:hAnsi="宋体"/>
          <w:color w:val="auto"/>
          <w:sz w:val="24"/>
        </w:rPr>
        <w:t>学习目的明确、态度端正、行为和习惯良好，勤奋努力，成绩优秀，德、智、体、美、能全面发展，综合表现突出；</w:t>
      </w:r>
    </w:p>
    <w:p>
      <w:pPr>
        <w:numPr>
          <w:ilvl w:val="0"/>
          <w:numId w:val="2"/>
        </w:numPr>
        <w:spacing w:before="156" w:beforeLines="50" w:after="156" w:afterLines="50"/>
        <w:ind w:hanging="495"/>
        <w:rPr>
          <w:rFonts w:ascii="宋体" w:hAnsi="宋体"/>
          <w:color w:val="auto"/>
          <w:sz w:val="24"/>
        </w:rPr>
      </w:pPr>
      <w:r>
        <w:rPr>
          <w:rFonts w:hint="eastAsia" w:ascii="宋体" w:hAnsi="宋体"/>
          <w:color w:val="auto"/>
          <w:sz w:val="24"/>
        </w:rPr>
        <w:t>尊敬师长，团结同学，身心健康。</w:t>
      </w:r>
    </w:p>
    <w:p>
      <w:pPr>
        <w:spacing w:before="156" w:beforeLines="50" w:after="156" w:afterLines="50"/>
        <w:ind w:firstLine="480" w:firstLineChars="200"/>
        <w:rPr>
          <w:rFonts w:ascii="宋体" w:hAnsi="宋体"/>
          <w:color w:val="auto"/>
          <w:sz w:val="24"/>
        </w:rPr>
      </w:pPr>
      <w:r>
        <w:rPr>
          <w:rFonts w:hint="eastAsia" w:ascii="宋体" w:hAnsi="宋体"/>
          <w:color w:val="auto"/>
          <w:sz w:val="24"/>
        </w:rPr>
        <w:t>第四条   国家奖学金、国家励志奖学金评定条件：</w:t>
      </w:r>
    </w:p>
    <w:p>
      <w:pPr>
        <w:spacing w:before="156" w:beforeLines="50" w:after="156" w:afterLines="50"/>
        <w:ind w:firstLine="480" w:firstLineChars="200"/>
        <w:rPr>
          <w:rFonts w:ascii="宋体" w:hAnsi="宋体"/>
          <w:color w:val="auto"/>
          <w:sz w:val="24"/>
        </w:rPr>
      </w:pPr>
      <w:r>
        <w:rPr>
          <w:rFonts w:hint="eastAsia" w:ascii="宋体" w:hAnsi="宋体"/>
          <w:color w:val="auto"/>
          <w:sz w:val="24"/>
        </w:rPr>
        <w:t>凡具备评定各类奖学金基本条件且符合下列条件的满一学年的</w:t>
      </w:r>
      <w:r>
        <w:rPr>
          <w:rFonts w:hint="eastAsia" w:ascii="宋体" w:hAnsi="宋体"/>
          <w:color w:val="auto"/>
          <w:sz w:val="24"/>
          <w:lang w:eastAsia="zh-CN"/>
        </w:rPr>
        <w:t>全日制高职</w:t>
      </w:r>
      <w:r>
        <w:rPr>
          <w:rFonts w:hint="eastAsia" w:ascii="宋体" w:hAnsi="宋体"/>
          <w:color w:val="auto"/>
          <w:sz w:val="24"/>
        </w:rPr>
        <w:t>学生，均可向学校提出申请并填写《国家奖学金申请表》或《国家励志奖学金申请表》参评：</w:t>
      </w:r>
    </w:p>
    <w:p>
      <w:pPr>
        <w:numPr>
          <w:ilvl w:val="0"/>
          <w:numId w:val="3"/>
        </w:numPr>
        <w:spacing w:before="156" w:beforeLines="50" w:after="156" w:afterLines="50"/>
        <w:ind w:left="0" w:firstLine="360"/>
        <w:rPr>
          <w:rFonts w:ascii="宋体" w:hAnsi="宋体"/>
          <w:color w:val="auto"/>
          <w:sz w:val="24"/>
        </w:rPr>
      </w:pPr>
      <w:r>
        <w:rPr>
          <w:rFonts w:hint="eastAsia" w:ascii="宋体" w:hAnsi="宋体"/>
          <w:color w:val="auto"/>
          <w:sz w:val="24"/>
        </w:rPr>
        <w:t>国家奖学金或国家励志奖学金</w:t>
      </w:r>
      <w:r>
        <w:rPr>
          <w:rFonts w:hint="eastAsia" w:ascii="宋体" w:hAnsi="宋体"/>
          <w:color w:val="auto"/>
          <w:sz w:val="24"/>
          <w:lang w:eastAsia="zh-CN"/>
        </w:rPr>
        <w:t>申请学生</w:t>
      </w:r>
      <w:r>
        <w:rPr>
          <w:rFonts w:hint="eastAsia" w:ascii="宋体" w:hAnsi="宋体"/>
          <w:color w:val="auto"/>
          <w:sz w:val="24"/>
        </w:rPr>
        <w:t>，</w:t>
      </w:r>
      <w:r>
        <w:rPr>
          <w:rFonts w:hint="eastAsia" w:ascii="宋体" w:hAnsi="宋体"/>
          <w:color w:val="auto"/>
          <w:sz w:val="24"/>
          <w:lang w:eastAsia="zh-CN"/>
        </w:rPr>
        <w:t>必须</w:t>
      </w:r>
      <w:r>
        <w:rPr>
          <w:rFonts w:hint="eastAsia" w:ascii="宋体" w:hAnsi="宋体"/>
          <w:color w:val="auto"/>
          <w:sz w:val="24"/>
        </w:rPr>
        <w:t>具有中华人民共和国国籍</w:t>
      </w:r>
      <w:r>
        <w:rPr>
          <w:rFonts w:hint="eastAsia" w:ascii="宋体" w:hAnsi="宋体"/>
          <w:color w:val="auto"/>
          <w:sz w:val="24"/>
        </w:rPr>
        <w:t>；</w:t>
      </w:r>
    </w:p>
    <w:p>
      <w:pPr>
        <w:numPr>
          <w:ilvl w:val="0"/>
          <w:numId w:val="3"/>
        </w:numPr>
        <w:tabs>
          <w:tab w:val="left" w:pos="0"/>
          <w:tab w:val="clear" w:pos="825"/>
        </w:tabs>
        <w:spacing w:before="156" w:beforeLines="50" w:after="156" w:afterLines="50"/>
        <w:ind w:left="0" w:firstLine="360"/>
        <w:rPr>
          <w:rFonts w:hint="eastAsia" w:ascii="宋体" w:hAnsi="宋体" w:eastAsia="宋体" w:cs="Times New Roman"/>
          <w:color w:val="auto"/>
          <w:sz w:val="24"/>
        </w:rPr>
      </w:pPr>
      <w:r>
        <w:rPr>
          <w:rFonts w:hint="eastAsia" w:ascii="宋体" w:hAnsi="宋体"/>
          <w:color w:val="auto"/>
          <w:sz w:val="24"/>
        </w:rPr>
        <w:t>国家奖学金</w:t>
      </w:r>
      <w:r>
        <w:rPr>
          <w:rFonts w:hint="eastAsia" w:ascii="宋体" w:hAnsi="宋体"/>
          <w:color w:val="auto"/>
          <w:sz w:val="24"/>
          <w:lang w:eastAsia="zh-CN"/>
        </w:rPr>
        <w:t>申请学生</w:t>
      </w:r>
      <w:r>
        <w:rPr>
          <w:rFonts w:hint="eastAsia" w:ascii="宋体" w:hAnsi="宋体"/>
          <w:color w:val="auto"/>
          <w:sz w:val="24"/>
        </w:rPr>
        <w:t>，</w:t>
      </w:r>
      <w:r>
        <w:rPr>
          <w:rFonts w:hint="eastAsia" w:ascii="宋体" w:hAnsi="宋体"/>
          <w:color w:val="auto"/>
          <w:sz w:val="24"/>
        </w:rPr>
        <w:t>在校期间</w:t>
      </w:r>
      <w:r>
        <w:rPr>
          <w:rFonts w:hint="eastAsia" w:ascii="宋体" w:hAnsi="宋体"/>
          <w:color w:val="auto"/>
          <w:sz w:val="24"/>
          <w:lang w:eastAsia="zh-CN"/>
        </w:rPr>
        <w:t>须</w:t>
      </w:r>
      <w:r>
        <w:rPr>
          <w:rFonts w:hint="eastAsia" w:ascii="宋体" w:hAnsi="宋体"/>
          <w:color w:val="auto"/>
          <w:sz w:val="24"/>
        </w:rPr>
        <w:t>学习成绩优异，创新能力、社会实践、综合素质等方面特别突出</w:t>
      </w:r>
      <w:r>
        <w:rPr>
          <w:rFonts w:hint="eastAsia" w:ascii="宋体" w:hAnsi="宋体"/>
          <w:color w:val="auto"/>
          <w:sz w:val="24"/>
          <w:lang w:eastAsia="zh-CN"/>
        </w:rPr>
        <w:t>；</w:t>
      </w:r>
      <w:r>
        <w:rPr>
          <w:rFonts w:hint="eastAsia" w:ascii="宋体" w:hAnsi="宋体"/>
          <w:color w:val="auto"/>
          <w:sz w:val="24"/>
        </w:rPr>
        <w:t>国家励志奖学金</w:t>
      </w:r>
      <w:r>
        <w:rPr>
          <w:rFonts w:hint="eastAsia" w:ascii="宋体" w:hAnsi="宋体"/>
          <w:color w:val="auto"/>
          <w:sz w:val="24"/>
          <w:lang w:eastAsia="zh-CN"/>
        </w:rPr>
        <w:t>申请学生</w:t>
      </w:r>
      <w:r>
        <w:rPr>
          <w:rFonts w:hint="eastAsia" w:ascii="宋体" w:hAnsi="宋体"/>
          <w:color w:val="auto"/>
          <w:sz w:val="24"/>
        </w:rPr>
        <w:t>，要求在校期间学习成绩优秀</w:t>
      </w:r>
      <w:r>
        <w:rPr>
          <w:rFonts w:hint="eastAsia" w:ascii="宋体" w:hAnsi="宋体" w:eastAsia="宋体" w:cs="Times New Roman"/>
          <w:color w:val="auto"/>
          <w:sz w:val="24"/>
        </w:rPr>
        <w:t>，</w:t>
      </w:r>
      <w:r>
        <w:rPr>
          <w:rFonts w:hint="eastAsia" w:ascii="宋体" w:hAnsi="宋体" w:eastAsia="宋体" w:cs="Times New Roman"/>
          <w:color w:val="auto"/>
          <w:sz w:val="24"/>
          <w:lang w:eastAsia="zh-CN"/>
        </w:rPr>
        <w:t>经</w:t>
      </w:r>
      <w:r>
        <w:rPr>
          <w:rFonts w:hint="eastAsia" w:ascii="宋体" w:hAnsi="宋体" w:eastAsia="宋体" w:cs="Times New Roman"/>
          <w:color w:val="auto"/>
          <w:sz w:val="24"/>
        </w:rPr>
        <w:t>认定为家庭经济困难的学生，生活俭朴。</w:t>
      </w:r>
    </w:p>
    <w:p>
      <w:pPr>
        <w:numPr>
          <w:ilvl w:val="0"/>
          <w:numId w:val="3"/>
        </w:numPr>
        <w:spacing w:before="156" w:beforeLines="50" w:after="156" w:afterLines="50"/>
        <w:ind w:left="0" w:firstLine="360"/>
        <w:rPr>
          <w:rFonts w:ascii="宋体" w:hAnsi="宋体"/>
          <w:color w:val="auto"/>
          <w:sz w:val="24"/>
        </w:rPr>
      </w:pPr>
      <w:r>
        <w:rPr>
          <w:rFonts w:hint="eastAsia" w:ascii="宋体" w:hAnsi="宋体"/>
          <w:color w:val="auto"/>
          <w:sz w:val="24"/>
        </w:rPr>
        <w:t>申请国家奖学金的在校学生，要求在本专业学习成绩排名和综合考评成绩均达到前10%，且没有不及格科目；申请国家</w:t>
      </w:r>
      <w:r>
        <w:rPr>
          <w:rFonts w:hint="eastAsia" w:ascii="宋体" w:hAnsi="宋体"/>
          <w:color w:val="auto"/>
          <w:sz w:val="24"/>
          <w:lang w:eastAsia="zh-CN"/>
        </w:rPr>
        <w:t>励志</w:t>
      </w:r>
      <w:r>
        <w:rPr>
          <w:rFonts w:hint="eastAsia" w:ascii="宋体" w:hAnsi="宋体"/>
          <w:color w:val="auto"/>
          <w:sz w:val="24"/>
        </w:rPr>
        <w:t>奖学金的在校学生，学年度综合测评成绩在本班级（年级）前40%</w:t>
      </w:r>
      <w:r>
        <w:rPr>
          <w:rFonts w:hint="eastAsia" w:ascii="宋体" w:hAnsi="宋体"/>
          <w:color w:val="auto"/>
          <w:sz w:val="24"/>
          <w:lang w:eastAsia="zh-CN"/>
        </w:rPr>
        <w:t>；</w:t>
      </w:r>
    </w:p>
    <w:p>
      <w:pPr>
        <w:numPr>
          <w:ilvl w:val="0"/>
          <w:numId w:val="3"/>
        </w:numPr>
        <w:tabs>
          <w:tab w:val="left" w:pos="0"/>
          <w:tab w:val="clear" w:pos="825"/>
        </w:tabs>
        <w:spacing w:before="156" w:beforeLines="50" w:after="156" w:afterLines="50"/>
        <w:ind w:left="0" w:firstLine="360"/>
        <w:rPr>
          <w:rFonts w:ascii="宋体" w:hAnsi="宋体"/>
          <w:color w:val="auto"/>
          <w:sz w:val="24"/>
        </w:rPr>
      </w:pPr>
      <w:r>
        <w:rPr>
          <w:rFonts w:hint="eastAsia" w:ascii="宋体" w:hAnsi="宋体"/>
          <w:color w:val="auto"/>
          <w:sz w:val="24"/>
        </w:rPr>
        <w:t>获得过</w:t>
      </w:r>
      <w:r>
        <w:rPr>
          <w:rFonts w:hint="eastAsia" w:ascii="宋体" w:hAnsi="宋体"/>
          <w:color w:val="auto"/>
          <w:sz w:val="24"/>
          <w:lang w:eastAsia="zh-CN"/>
        </w:rPr>
        <w:t>市</w:t>
      </w:r>
      <w:r>
        <w:rPr>
          <w:rFonts w:hint="eastAsia" w:ascii="宋体" w:hAnsi="宋体"/>
          <w:color w:val="auto"/>
          <w:sz w:val="24"/>
        </w:rPr>
        <w:t>级以上荣誉称号或在课外活动中有突出表现者优先，对学校和国家有特殊贡献者</w:t>
      </w:r>
      <w:r>
        <w:rPr>
          <w:rFonts w:hint="eastAsia" w:ascii="宋体" w:hAnsi="宋体"/>
          <w:color w:val="auto"/>
          <w:sz w:val="24"/>
          <w:lang w:eastAsia="zh-CN"/>
        </w:rPr>
        <w:t>，</w:t>
      </w:r>
      <w:r>
        <w:rPr>
          <w:rFonts w:hint="eastAsia" w:ascii="宋体" w:hAnsi="宋体"/>
          <w:color w:val="auto"/>
          <w:sz w:val="24"/>
        </w:rPr>
        <w:t>评定国家</w:t>
      </w:r>
      <w:r>
        <w:rPr>
          <w:rFonts w:hint="eastAsia" w:ascii="宋体" w:hAnsi="宋体"/>
          <w:color w:val="auto"/>
          <w:sz w:val="24"/>
          <w:lang w:eastAsia="zh-CN"/>
        </w:rPr>
        <w:t>奖学金或国家</w:t>
      </w:r>
      <w:r>
        <w:rPr>
          <w:rFonts w:hint="eastAsia" w:ascii="宋体" w:hAnsi="宋体"/>
          <w:color w:val="auto"/>
          <w:sz w:val="24"/>
        </w:rPr>
        <w:t>励志奖学金时</w:t>
      </w:r>
      <w:r>
        <w:rPr>
          <w:rFonts w:hint="eastAsia" w:ascii="宋体" w:hAnsi="宋体"/>
          <w:color w:val="auto"/>
          <w:sz w:val="24"/>
          <w:lang w:eastAsia="zh-CN"/>
        </w:rPr>
        <w:t>，</w:t>
      </w:r>
      <w:r>
        <w:rPr>
          <w:rFonts w:hint="eastAsia" w:ascii="宋体" w:hAnsi="宋体"/>
          <w:color w:val="auto"/>
          <w:sz w:val="24"/>
        </w:rPr>
        <w:t>优先</w:t>
      </w:r>
      <w:r>
        <w:rPr>
          <w:rFonts w:hint="eastAsia" w:ascii="宋体" w:hAnsi="宋体"/>
          <w:color w:val="auto"/>
          <w:sz w:val="24"/>
          <w:lang w:eastAsia="zh-CN"/>
        </w:rPr>
        <w:t>考虑</w:t>
      </w:r>
      <w:r>
        <w:rPr>
          <w:rFonts w:hint="eastAsia" w:ascii="宋体" w:hAnsi="宋体"/>
          <w:color w:val="auto"/>
          <w:sz w:val="24"/>
        </w:rPr>
        <w:t>；</w:t>
      </w:r>
    </w:p>
    <w:p>
      <w:pPr>
        <w:numPr>
          <w:ilvl w:val="0"/>
          <w:numId w:val="3"/>
        </w:numPr>
        <w:tabs>
          <w:tab w:val="left" w:pos="0"/>
          <w:tab w:val="clear" w:pos="825"/>
        </w:tabs>
        <w:spacing w:before="156" w:beforeLines="50" w:after="156" w:afterLines="50"/>
        <w:ind w:left="0" w:firstLine="360"/>
        <w:rPr>
          <w:rFonts w:ascii="宋体" w:hAnsi="宋体"/>
          <w:color w:val="auto"/>
          <w:sz w:val="24"/>
        </w:rPr>
      </w:pPr>
      <w:r>
        <w:rPr>
          <w:rFonts w:hint="eastAsia" w:ascii="宋体" w:hAnsi="宋体"/>
          <w:color w:val="auto"/>
          <w:sz w:val="24"/>
        </w:rPr>
        <w:t>国家奖学金的奖励标准为每生每年</w:t>
      </w:r>
      <w:r>
        <w:rPr>
          <w:rFonts w:hint="eastAsia" w:ascii="宋体" w:hAnsi="宋体"/>
          <w:color w:val="auto"/>
          <w:sz w:val="24"/>
          <w:lang w:val="en-US" w:eastAsia="zh-CN"/>
        </w:rPr>
        <w:t>8</w:t>
      </w:r>
      <w:r>
        <w:rPr>
          <w:rFonts w:hint="eastAsia" w:ascii="宋体" w:hAnsi="宋体"/>
          <w:color w:val="auto"/>
          <w:sz w:val="24"/>
        </w:rPr>
        <w:t>000元</w:t>
      </w:r>
      <w:r>
        <w:rPr>
          <w:rFonts w:hint="eastAsia" w:ascii="宋体" w:hAnsi="宋体"/>
          <w:color w:val="auto"/>
          <w:sz w:val="24"/>
          <w:lang w:eastAsia="zh-CN"/>
        </w:rPr>
        <w:t>；</w:t>
      </w:r>
      <w:r>
        <w:rPr>
          <w:rFonts w:hint="eastAsia" w:ascii="宋体" w:hAnsi="宋体"/>
          <w:color w:val="auto"/>
          <w:sz w:val="24"/>
        </w:rPr>
        <w:t>国家</w:t>
      </w:r>
      <w:r>
        <w:rPr>
          <w:rFonts w:hint="eastAsia" w:ascii="宋体" w:hAnsi="宋体"/>
          <w:color w:val="auto"/>
          <w:sz w:val="24"/>
          <w:lang w:eastAsia="zh-CN"/>
        </w:rPr>
        <w:t>励志</w:t>
      </w:r>
      <w:r>
        <w:rPr>
          <w:rFonts w:hint="eastAsia" w:ascii="宋体" w:hAnsi="宋体"/>
          <w:color w:val="auto"/>
          <w:sz w:val="24"/>
        </w:rPr>
        <w:t>奖学金的奖励标准为每生每年5000元。</w:t>
      </w:r>
    </w:p>
    <w:p>
      <w:pPr>
        <w:numPr>
          <w:ilvl w:val="1"/>
          <w:numId w:val="3"/>
        </w:numPr>
        <w:spacing w:before="156" w:beforeLines="50" w:after="156" w:afterLines="50"/>
        <w:rPr>
          <w:rFonts w:ascii="宋体" w:hAnsi="宋体"/>
          <w:color w:val="auto"/>
          <w:sz w:val="24"/>
        </w:rPr>
      </w:pPr>
      <w:r>
        <w:rPr>
          <w:rFonts w:hint="eastAsia" w:ascii="宋体" w:hAnsi="宋体"/>
          <w:color w:val="auto"/>
          <w:sz w:val="24"/>
        </w:rPr>
        <w:t xml:space="preserve">   优秀学生奖学金评定条件：</w:t>
      </w:r>
    </w:p>
    <w:p>
      <w:pPr>
        <w:numPr>
          <w:ilvl w:val="0"/>
          <w:numId w:val="4"/>
        </w:numPr>
        <w:spacing w:before="156" w:beforeLines="50" w:after="156" w:afterLines="50"/>
        <w:ind w:left="0" w:firstLine="360"/>
        <w:rPr>
          <w:rFonts w:ascii="宋体" w:hAnsi="宋体"/>
          <w:color w:val="auto"/>
          <w:sz w:val="24"/>
        </w:rPr>
      </w:pPr>
      <w:r>
        <w:rPr>
          <w:rFonts w:hint="eastAsia" w:ascii="宋体" w:hAnsi="宋体"/>
          <w:color w:val="auto"/>
          <w:sz w:val="24"/>
        </w:rPr>
        <w:t xml:space="preserve"> 具备奖学金评定基本条件的学生按素质拓展学分由高到低顺序排列推荐，并在学校、二级学院全面衡量基础上确定其获奖学金的等级。</w:t>
      </w:r>
    </w:p>
    <w:p>
      <w:pPr>
        <w:numPr>
          <w:ilvl w:val="0"/>
          <w:numId w:val="5"/>
        </w:numPr>
        <w:spacing w:before="156" w:beforeLines="50" w:after="156" w:afterLines="50"/>
        <w:ind w:left="0" w:firstLine="525"/>
        <w:rPr>
          <w:rFonts w:ascii="宋体" w:hAnsi="宋体"/>
          <w:color w:val="auto"/>
          <w:sz w:val="24"/>
        </w:rPr>
      </w:pPr>
      <w:r>
        <w:rPr>
          <w:rFonts w:hint="eastAsia" w:ascii="宋体" w:hAnsi="宋体"/>
          <w:color w:val="auto"/>
          <w:sz w:val="24"/>
        </w:rPr>
        <w:t>特等奖学金获得者其素质拓展学分应在二级学院居前1%内评定；</w:t>
      </w:r>
    </w:p>
    <w:p>
      <w:pPr>
        <w:numPr>
          <w:ilvl w:val="0"/>
          <w:numId w:val="5"/>
        </w:numPr>
        <w:spacing w:before="156" w:beforeLines="50" w:after="156" w:afterLines="50"/>
        <w:ind w:left="0" w:firstLine="525"/>
        <w:rPr>
          <w:rFonts w:ascii="宋体" w:hAnsi="宋体"/>
          <w:color w:val="auto"/>
          <w:sz w:val="24"/>
        </w:rPr>
      </w:pPr>
      <w:r>
        <w:rPr>
          <w:rFonts w:hint="eastAsia" w:ascii="宋体" w:hAnsi="宋体"/>
          <w:color w:val="auto"/>
          <w:sz w:val="24"/>
        </w:rPr>
        <w:t>一等奖学金获得者其素质拓展学分应在班级居前4%内评定；</w:t>
      </w:r>
    </w:p>
    <w:p>
      <w:pPr>
        <w:numPr>
          <w:ilvl w:val="0"/>
          <w:numId w:val="5"/>
        </w:numPr>
        <w:spacing w:before="156" w:beforeLines="50" w:after="156" w:afterLines="50"/>
        <w:ind w:left="0" w:firstLine="525"/>
        <w:rPr>
          <w:rFonts w:ascii="宋体" w:hAnsi="宋体"/>
          <w:color w:val="auto"/>
          <w:sz w:val="24"/>
        </w:rPr>
      </w:pPr>
      <w:r>
        <w:rPr>
          <w:rFonts w:hint="eastAsia" w:ascii="宋体" w:hAnsi="宋体"/>
          <w:color w:val="auto"/>
          <w:sz w:val="24"/>
        </w:rPr>
        <w:t>二等奖学金获得者其素质拓展学分应在班级居前8%内评定；</w:t>
      </w:r>
    </w:p>
    <w:p>
      <w:pPr>
        <w:numPr>
          <w:ilvl w:val="0"/>
          <w:numId w:val="5"/>
        </w:numPr>
        <w:spacing w:before="156" w:beforeLines="50" w:after="156" w:afterLines="50"/>
        <w:ind w:left="0" w:firstLine="525"/>
        <w:rPr>
          <w:rFonts w:ascii="宋体" w:hAnsi="宋体"/>
          <w:color w:val="auto"/>
          <w:sz w:val="24"/>
        </w:rPr>
      </w:pPr>
      <w:r>
        <w:rPr>
          <w:rFonts w:hint="eastAsia" w:ascii="宋体" w:hAnsi="宋体"/>
          <w:color w:val="auto"/>
          <w:sz w:val="24"/>
        </w:rPr>
        <w:t>三等奖学金获得者其素质拓展学分应在班级居前15%内评定。</w:t>
      </w:r>
    </w:p>
    <w:p>
      <w:pPr>
        <w:numPr>
          <w:ilvl w:val="0"/>
          <w:numId w:val="4"/>
        </w:numPr>
        <w:tabs>
          <w:tab w:val="left" w:pos="0"/>
          <w:tab w:val="clear" w:pos="1170"/>
        </w:tabs>
        <w:spacing w:before="156" w:beforeLines="50" w:after="156" w:afterLines="50"/>
        <w:ind w:left="0" w:firstLine="360"/>
        <w:rPr>
          <w:rFonts w:ascii="宋体" w:hAnsi="宋体"/>
          <w:color w:val="auto"/>
          <w:sz w:val="24"/>
        </w:rPr>
      </w:pPr>
      <w:r>
        <w:rPr>
          <w:rFonts w:hint="eastAsia" w:ascii="宋体" w:hAnsi="宋体"/>
          <w:color w:val="auto"/>
          <w:sz w:val="24"/>
        </w:rPr>
        <w:t>同等条件下，家庭经济困难，生活俭朴的学生在评定优秀学生奖学金时，优先考虑；</w:t>
      </w:r>
    </w:p>
    <w:p>
      <w:pPr>
        <w:numPr>
          <w:ilvl w:val="0"/>
          <w:numId w:val="4"/>
        </w:numPr>
        <w:tabs>
          <w:tab w:val="left" w:pos="810"/>
        </w:tabs>
        <w:spacing w:before="156" w:beforeLines="50" w:after="156" w:afterLines="50"/>
        <w:rPr>
          <w:rFonts w:ascii="宋体" w:hAnsi="宋体"/>
          <w:color w:val="auto"/>
          <w:sz w:val="24"/>
        </w:rPr>
      </w:pPr>
      <w:r>
        <w:rPr>
          <w:rFonts w:hint="eastAsia" w:ascii="宋体" w:hAnsi="宋体"/>
          <w:color w:val="auto"/>
          <w:sz w:val="24"/>
        </w:rPr>
        <w:t>特等奖学金还须具备下列条件：</w:t>
      </w:r>
    </w:p>
    <w:p>
      <w:pPr>
        <w:numPr>
          <w:ilvl w:val="0"/>
          <w:numId w:val="6"/>
        </w:numPr>
        <w:spacing w:before="156" w:beforeLines="50" w:after="156" w:afterLines="50"/>
        <w:ind w:left="0" w:firstLine="540"/>
        <w:rPr>
          <w:rFonts w:ascii="宋体" w:hAnsi="宋体"/>
          <w:color w:val="auto"/>
          <w:sz w:val="24"/>
        </w:rPr>
      </w:pPr>
      <w:r>
        <w:rPr>
          <w:rFonts w:hint="eastAsia" w:ascii="宋体" w:hAnsi="宋体"/>
          <w:color w:val="auto"/>
          <w:sz w:val="24"/>
        </w:rPr>
        <w:t>必修课、限选课成绩均达85分以上；</w:t>
      </w:r>
    </w:p>
    <w:p>
      <w:pPr>
        <w:numPr>
          <w:ilvl w:val="0"/>
          <w:numId w:val="6"/>
        </w:numPr>
        <w:spacing w:before="156" w:beforeLines="50" w:after="156" w:afterLines="50"/>
        <w:ind w:left="0" w:firstLine="540"/>
        <w:rPr>
          <w:rFonts w:ascii="宋体" w:hAnsi="宋体"/>
          <w:color w:val="auto"/>
          <w:sz w:val="24"/>
        </w:rPr>
      </w:pPr>
      <w:r>
        <w:rPr>
          <w:rFonts w:hint="eastAsia" w:ascii="宋体" w:hAnsi="宋体"/>
          <w:color w:val="auto"/>
          <w:sz w:val="24"/>
        </w:rPr>
        <w:t>必须获一次市、省级“三好学生”或“优秀学生干部” （含市、省级优秀团员和优秀团干部）荣誉称号；</w:t>
      </w:r>
    </w:p>
    <w:p>
      <w:pPr>
        <w:numPr>
          <w:ilvl w:val="0"/>
          <w:numId w:val="6"/>
        </w:numPr>
        <w:spacing w:before="156" w:beforeLines="50" w:after="156" w:afterLines="50"/>
        <w:ind w:firstLine="180"/>
        <w:rPr>
          <w:rFonts w:ascii="宋体" w:hAnsi="宋体"/>
          <w:color w:val="auto"/>
          <w:sz w:val="24"/>
        </w:rPr>
      </w:pPr>
      <w:r>
        <w:rPr>
          <w:rFonts w:hint="eastAsia" w:ascii="宋体" w:hAnsi="宋体"/>
          <w:color w:val="auto"/>
          <w:sz w:val="24"/>
        </w:rPr>
        <w:t>有获其它特殊奖项或做出特殊贡献的。</w:t>
      </w:r>
    </w:p>
    <w:p>
      <w:pPr>
        <w:spacing w:before="156" w:beforeLines="50" w:after="156" w:afterLines="50"/>
        <w:ind w:firstLine="480" w:firstLineChars="200"/>
        <w:rPr>
          <w:rFonts w:ascii="宋体" w:hAnsi="宋体"/>
          <w:color w:val="auto"/>
          <w:sz w:val="24"/>
        </w:rPr>
      </w:pPr>
      <w:r>
        <w:rPr>
          <w:rFonts w:hint="eastAsia" w:ascii="宋体" w:hAnsi="宋体"/>
          <w:color w:val="auto"/>
          <w:sz w:val="24"/>
        </w:rPr>
        <w:t>第六条   国家奖学金和国家励志奖学金以当年厦门市财政，厦门市市委教育工委下达给我校的国家奖学金和国家励志奖学金名额及金额为依据评定。</w:t>
      </w:r>
    </w:p>
    <w:p>
      <w:pPr>
        <w:spacing w:before="156" w:beforeLines="50" w:after="156" w:afterLines="50"/>
        <w:ind w:firstLine="480" w:firstLineChars="200"/>
        <w:rPr>
          <w:rFonts w:ascii="宋体" w:hAnsi="宋体"/>
          <w:color w:val="auto"/>
          <w:sz w:val="24"/>
        </w:rPr>
      </w:pPr>
      <w:r>
        <w:rPr>
          <w:rFonts w:hint="eastAsia" w:ascii="宋体" w:hAnsi="宋体"/>
          <w:color w:val="auto"/>
          <w:sz w:val="24"/>
        </w:rPr>
        <w:t>第七条</w:t>
      </w:r>
      <w:r>
        <w:rPr>
          <w:rFonts w:hint="eastAsia" w:ascii="宋体" w:hAnsi="宋体"/>
          <w:b/>
          <w:color w:val="auto"/>
          <w:sz w:val="24"/>
        </w:rPr>
        <w:t xml:space="preserve">   </w:t>
      </w:r>
      <w:r>
        <w:rPr>
          <w:rFonts w:hint="eastAsia" w:ascii="宋体" w:hAnsi="宋体"/>
          <w:color w:val="auto"/>
          <w:sz w:val="24"/>
        </w:rPr>
        <w:t>优秀学生奖学金评定比例及金额</w:t>
      </w:r>
    </w:p>
    <w:p>
      <w:pPr>
        <w:numPr>
          <w:ilvl w:val="1"/>
          <w:numId w:val="6"/>
        </w:numPr>
        <w:spacing w:before="156" w:beforeLines="50" w:after="156" w:afterLines="50"/>
        <w:rPr>
          <w:rFonts w:ascii="宋体" w:hAnsi="宋体"/>
          <w:color w:val="auto"/>
          <w:sz w:val="24"/>
        </w:rPr>
      </w:pPr>
      <w:r>
        <w:rPr>
          <w:rFonts w:hint="eastAsia" w:ascii="宋体" w:hAnsi="宋体"/>
          <w:color w:val="auto"/>
          <w:sz w:val="24"/>
        </w:rPr>
        <w:t>特等奖学金受奖面占学生人数的0.5%-1%，奖励金额2000元/人；</w:t>
      </w:r>
    </w:p>
    <w:p>
      <w:pPr>
        <w:numPr>
          <w:ilvl w:val="1"/>
          <w:numId w:val="6"/>
        </w:numPr>
        <w:spacing w:before="156" w:beforeLines="50" w:after="156" w:afterLines="50"/>
        <w:rPr>
          <w:rFonts w:ascii="宋体" w:hAnsi="宋体"/>
          <w:color w:val="auto"/>
          <w:sz w:val="24"/>
        </w:rPr>
      </w:pPr>
      <w:r>
        <w:rPr>
          <w:rFonts w:hint="eastAsia" w:ascii="宋体" w:hAnsi="宋体"/>
          <w:color w:val="auto"/>
          <w:sz w:val="24"/>
        </w:rPr>
        <w:t>一等奖学金受奖面占学生人数的</w:t>
      </w:r>
      <w:r>
        <w:rPr>
          <w:rFonts w:hint="eastAsia" w:ascii="宋体" w:hAnsi="宋体"/>
          <w:color w:val="auto"/>
          <w:sz w:val="24"/>
        </w:rPr>
        <w:t>1</w:t>
      </w:r>
      <w:r>
        <w:rPr>
          <w:rFonts w:hint="eastAsia" w:ascii="宋体" w:hAnsi="宋体"/>
          <w:color w:val="auto"/>
          <w:sz w:val="24"/>
          <w:lang w:val="en-US" w:eastAsia="zh-CN"/>
        </w:rPr>
        <w:t>.</w:t>
      </w:r>
      <w:r>
        <w:rPr>
          <w:rFonts w:hint="eastAsia" w:ascii="宋体" w:hAnsi="宋体"/>
          <w:color w:val="auto"/>
          <w:sz w:val="24"/>
        </w:rPr>
        <w:t>2%</w:t>
      </w:r>
      <w:r>
        <w:rPr>
          <w:rFonts w:hint="eastAsia" w:ascii="宋体" w:hAnsi="宋体"/>
          <w:color w:val="auto"/>
          <w:sz w:val="24"/>
        </w:rPr>
        <w:t>，奖励金额800元/人；</w:t>
      </w:r>
    </w:p>
    <w:p>
      <w:pPr>
        <w:numPr>
          <w:ilvl w:val="1"/>
          <w:numId w:val="6"/>
        </w:numPr>
        <w:spacing w:before="156" w:beforeLines="50" w:after="156" w:afterLines="50"/>
        <w:rPr>
          <w:rFonts w:ascii="宋体" w:hAnsi="宋体"/>
          <w:color w:val="auto"/>
          <w:sz w:val="24"/>
        </w:rPr>
      </w:pPr>
      <w:r>
        <w:rPr>
          <w:rFonts w:hint="eastAsia" w:ascii="宋体" w:hAnsi="宋体"/>
          <w:color w:val="auto"/>
          <w:sz w:val="24"/>
        </w:rPr>
        <w:t>二等奖学金受奖面占学生人数的</w:t>
      </w:r>
      <w:r>
        <w:rPr>
          <w:rFonts w:hint="eastAsia" w:ascii="宋体" w:hAnsi="宋体"/>
          <w:color w:val="auto"/>
          <w:sz w:val="24"/>
          <w:lang w:val="en-US" w:eastAsia="zh-CN"/>
        </w:rPr>
        <w:t>2</w:t>
      </w:r>
      <w:r>
        <w:rPr>
          <w:rFonts w:hint="eastAsia" w:ascii="宋体" w:hAnsi="宋体"/>
          <w:color w:val="auto"/>
          <w:sz w:val="24"/>
        </w:rPr>
        <w:t>%</w:t>
      </w:r>
      <w:r>
        <w:rPr>
          <w:rFonts w:hint="eastAsia" w:ascii="宋体" w:hAnsi="宋体"/>
          <w:color w:val="auto"/>
          <w:sz w:val="24"/>
        </w:rPr>
        <w:t>，奖励金额500元/人；</w:t>
      </w:r>
    </w:p>
    <w:p>
      <w:pPr>
        <w:numPr>
          <w:ilvl w:val="1"/>
          <w:numId w:val="6"/>
        </w:numPr>
        <w:spacing w:before="156" w:beforeLines="50" w:after="156" w:afterLines="50"/>
        <w:rPr>
          <w:rFonts w:ascii="宋体" w:hAnsi="宋体"/>
          <w:color w:val="auto"/>
          <w:sz w:val="24"/>
        </w:rPr>
      </w:pPr>
      <w:r>
        <w:rPr>
          <w:rFonts w:hint="eastAsia" w:ascii="宋体" w:hAnsi="宋体"/>
          <w:color w:val="auto"/>
          <w:sz w:val="24"/>
        </w:rPr>
        <w:t>三等奖学金受奖面占学生人数的</w:t>
      </w:r>
      <w:r>
        <w:rPr>
          <w:rFonts w:hint="eastAsia" w:ascii="宋体" w:hAnsi="宋体"/>
          <w:color w:val="auto"/>
          <w:sz w:val="24"/>
          <w:lang w:val="en-US" w:eastAsia="zh-CN"/>
        </w:rPr>
        <w:t>4</w:t>
      </w:r>
      <w:r>
        <w:rPr>
          <w:rFonts w:hint="eastAsia" w:ascii="宋体" w:hAnsi="宋体"/>
          <w:color w:val="auto"/>
          <w:sz w:val="24"/>
        </w:rPr>
        <w:t>%</w:t>
      </w:r>
      <w:r>
        <w:rPr>
          <w:rFonts w:hint="eastAsia" w:ascii="宋体" w:hAnsi="宋体"/>
          <w:color w:val="auto"/>
          <w:sz w:val="24"/>
        </w:rPr>
        <w:t>，奖励金额300元/人。</w:t>
      </w:r>
    </w:p>
    <w:p>
      <w:pPr>
        <w:numPr>
          <w:ilvl w:val="0"/>
          <w:numId w:val="7"/>
        </w:numPr>
        <w:spacing w:before="156" w:beforeLines="50" w:after="156" w:afterLines="50"/>
        <w:ind w:firstLine="376" w:firstLineChars="156"/>
        <w:rPr>
          <w:rFonts w:hint="eastAsia" w:ascii="宋体" w:hAnsi="宋体"/>
          <w:color w:val="auto"/>
          <w:sz w:val="24"/>
        </w:rPr>
      </w:pPr>
      <w:r>
        <w:rPr>
          <w:rFonts w:hint="eastAsia" w:ascii="宋体" w:hAnsi="宋体"/>
          <w:b/>
          <w:color w:val="auto"/>
          <w:sz w:val="24"/>
        </w:rPr>
        <w:t xml:space="preserve">  </w:t>
      </w:r>
      <w:r>
        <w:rPr>
          <w:rFonts w:hint="eastAsia" w:ascii="宋体" w:hAnsi="宋体"/>
          <w:color w:val="auto"/>
          <w:sz w:val="24"/>
        </w:rPr>
        <w:t>学校单项奖学金按照获得单项（竞赛）奖的规格和等级确定名额及奖金</w:t>
      </w:r>
      <w:r>
        <w:rPr>
          <w:rFonts w:hint="eastAsia" w:ascii="宋体" w:hAnsi="宋体"/>
          <w:color w:val="auto"/>
          <w:sz w:val="24"/>
          <w:lang w:eastAsia="zh-CN"/>
        </w:rPr>
        <w:t>，</w:t>
      </w:r>
      <w:r>
        <w:rPr>
          <w:rFonts w:hint="eastAsia" w:ascii="宋体" w:hAnsi="宋体"/>
          <w:color w:val="auto"/>
          <w:sz w:val="24"/>
          <w:lang w:eastAsia="zh-CN"/>
        </w:rPr>
        <w:t>具体</w:t>
      </w:r>
      <w:r>
        <w:rPr>
          <w:rFonts w:hint="eastAsia" w:ascii="宋体" w:hAnsi="宋体"/>
          <w:color w:val="auto"/>
          <w:sz w:val="24"/>
        </w:rPr>
        <w:t>根据</w:t>
      </w:r>
      <w:r>
        <w:rPr>
          <w:rFonts w:hint="eastAsia" w:ascii="宋体" w:hAnsi="宋体"/>
          <w:color w:val="auto"/>
          <w:sz w:val="24"/>
          <w:lang w:eastAsia="zh-CN"/>
        </w:rPr>
        <w:t>学校董事会</w:t>
      </w:r>
      <w:r>
        <w:rPr>
          <w:rFonts w:hint="eastAsia" w:ascii="宋体" w:hAnsi="宋体"/>
          <w:color w:val="auto"/>
          <w:sz w:val="24"/>
        </w:rPr>
        <w:t>的具体要求执行。</w:t>
      </w:r>
    </w:p>
    <w:p>
      <w:pPr>
        <w:numPr>
          <w:ilvl w:val="0"/>
          <w:numId w:val="7"/>
        </w:numPr>
        <w:spacing w:before="156" w:beforeLines="50" w:after="156" w:afterLines="50"/>
        <w:ind w:firstLine="374" w:firstLineChars="156"/>
        <w:rPr>
          <w:rFonts w:hint="eastAsia" w:ascii="宋体" w:hAnsi="宋体"/>
          <w:color w:val="auto"/>
          <w:sz w:val="24"/>
        </w:rPr>
      </w:pPr>
      <w:r>
        <w:rPr>
          <w:rFonts w:hint="eastAsia" w:ascii="宋体" w:hAnsi="宋体"/>
          <w:color w:val="auto"/>
          <w:sz w:val="24"/>
        </w:rPr>
        <w:t>鲁邦君、张德侠奖学金</w:t>
      </w:r>
      <w:r>
        <w:rPr>
          <w:rFonts w:hint="eastAsia" w:ascii="宋体" w:hAnsi="宋体"/>
          <w:color w:val="auto"/>
          <w:sz w:val="24"/>
          <w:lang w:eastAsia="zh-CN"/>
        </w:rPr>
        <w:t>的设置、</w:t>
      </w:r>
      <w:r>
        <w:rPr>
          <w:rFonts w:hint="eastAsia" w:ascii="宋体" w:hAnsi="宋体"/>
          <w:color w:val="auto"/>
          <w:sz w:val="24"/>
        </w:rPr>
        <w:t>评定名额及金额</w:t>
      </w:r>
    </w:p>
    <w:p>
      <w:pPr>
        <w:numPr>
          <w:ilvl w:val="0"/>
          <w:numId w:val="0"/>
        </w:numPr>
        <w:spacing w:before="156" w:beforeLines="50" w:after="156" w:afterLines="50"/>
        <w:ind w:firstLine="480" w:firstLineChars="200"/>
        <w:rPr>
          <w:rFonts w:hint="eastAsia" w:ascii="宋体" w:hAnsi="宋体"/>
          <w:color w:val="auto"/>
          <w:sz w:val="24"/>
        </w:rPr>
      </w:pPr>
      <w:r>
        <w:rPr>
          <w:rFonts w:hint="eastAsia" w:ascii="宋体" w:hAnsi="宋体"/>
          <w:color w:val="auto"/>
          <w:sz w:val="24"/>
        </w:rPr>
        <w:t>（一）优秀新生奖学金10人，奖励金额2000元/人；</w:t>
      </w:r>
    </w:p>
    <w:p>
      <w:pPr>
        <w:numPr>
          <w:ilvl w:val="0"/>
          <w:numId w:val="0"/>
        </w:numPr>
        <w:spacing w:before="156" w:beforeLines="50" w:after="156" w:afterLines="50"/>
        <w:ind w:firstLine="480" w:firstLineChars="200"/>
        <w:rPr>
          <w:rFonts w:hint="eastAsia" w:ascii="宋体" w:hAnsi="宋体" w:eastAsia="宋体"/>
          <w:color w:val="auto"/>
          <w:sz w:val="24"/>
          <w:lang w:eastAsia="zh-CN"/>
        </w:rPr>
      </w:pPr>
      <w:r>
        <w:rPr>
          <w:rFonts w:hint="eastAsia" w:ascii="宋体" w:hAnsi="宋体"/>
          <w:color w:val="auto"/>
          <w:sz w:val="24"/>
        </w:rPr>
        <w:t>（二）优秀学生奖学金10人，奖励金额2000元/人</w:t>
      </w:r>
      <w:r>
        <w:rPr>
          <w:rFonts w:hint="eastAsia" w:ascii="宋体" w:hAnsi="宋体"/>
          <w:color w:val="auto"/>
          <w:sz w:val="24"/>
          <w:lang w:eastAsia="zh-CN"/>
        </w:rPr>
        <w:t>。</w:t>
      </w:r>
    </w:p>
    <w:p>
      <w:pPr>
        <w:numPr>
          <w:ilvl w:val="0"/>
          <w:numId w:val="7"/>
        </w:numPr>
        <w:spacing w:before="156" w:beforeLines="50" w:after="156" w:afterLines="50"/>
        <w:ind w:firstLine="374" w:firstLineChars="156"/>
        <w:rPr>
          <w:rFonts w:hint="eastAsia" w:ascii="宋体" w:hAnsi="宋体"/>
          <w:color w:val="auto"/>
          <w:sz w:val="24"/>
        </w:rPr>
      </w:pPr>
      <w:r>
        <w:rPr>
          <w:rFonts w:hint="eastAsia" w:ascii="宋体" w:hAnsi="宋体"/>
          <w:color w:val="auto"/>
          <w:sz w:val="24"/>
        </w:rPr>
        <w:t>鲁邦君、张德侠奖学金评定条件</w:t>
      </w:r>
    </w:p>
    <w:p>
      <w:pPr>
        <w:spacing w:before="156" w:beforeLines="50" w:after="156" w:afterLines="50"/>
        <w:ind w:firstLine="480" w:firstLineChars="200"/>
        <w:rPr>
          <w:rFonts w:hint="eastAsia" w:ascii="宋体" w:hAnsi="宋体"/>
          <w:color w:val="auto"/>
          <w:sz w:val="24"/>
        </w:rPr>
      </w:pPr>
      <w:r>
        <w:rPr>
          <w:rFonts w:hint="eastAsia" w:ascii="宋体" w:hAnsi="宋体"/>
          <w:color w:val="auto"/>
          <w:sz w:val="24"/>
        </w:rPr>
        <w:t>（一）优秀新生奖学金评定条件：第一志愿考入南洋学院的优秀录取新生，高分者优先，分数同等条件下，江苏徐州籍学生、农村户籍学生、家庭经济困难学生依次优先考虑。由招生就业办确认。</w:t>
      </w:r>
    </w:p>
    <w:p>
      <w:pPr>
        <w:spacing w:before="156" w:beforeLines="50" w:after="156" w:afterLines="50"/>
        <w:ind w:firstLine="357" w:firstLineChars="149"/>
        <w:rPr>
          <w:rFonts w:hint="eastAsia" w:ascii="宋体" w:hAnsi="宋体"/>
          <w:color w:val="auto"/>
          <w:sz w:val="24"/>
        </w:rPr>
      </w:pPr>
      <w:r>
        <w:rPr>
          <w:rFonts w:hint="eastAsia" w:ascii="宋体" w:hAnsi="宋体"/>
          <w:color w:val="auto"/>
          <w:sz w:val="24"/>
        </w:rPr>
        <w:t>（</w:t>
      </w:r>
      <w:r>
        <w:rPr>
          <w:rFonts w:hint="eastAsia" w:ascii="宋体" w:hAnsi="宋体"/>
          <w:color w:val="auto"/>
          <w:sz w:val="24"/>
          <w:lang w:eastAsia="zh-CN"/>
        </w:rPr>
        <w:t>二</w:t>
      </w:r>
      <w:r>
        <w:rPr>
          <w:rFonts w:hint="eastAsia" w:ascii="宋体" w:hAnsi="宋体"/>
          <w:color w:val="auto"/>
          <w:sz w:val="24"/>
        </w:rPr>
        <w:t>）优秀学生奖学金除具备基本条件者，还应具备下列条件：</w:t>
      </w:r>
    </w:p>
    <w:p>
      <w:pPr>
        <w:spacing w:before="156" w:beforeLines="50" w:after="156" w:afterLines="50"/>
        <w:ind w:firstLine="357" w:firstLineChars="149"/>
        <w:rPr>
          <w:rFonts w:hint="eastAsia" w:ascii="宋体" w:hAnsi="宋体"/>
          <w:color w:val="auto"/>
          <w:sz w:val="24"/>
        </w:rPr>
      </w:pPr>
      <w:r>
        <w:rPr>
          <w:rFonts w:hint="eastAsia" w:ascii="宋体" w:hAnsi="宋体"/>
          <w:color w:val="auto"/>
          <w:sz w:val="24"/>
        </w:rPr>
        <w:t>1.我校</w:t>
      </w:r>
      <w:r>
        <w:rPr>
          <w:rFonts w:hint="eastAsia" w:ascii="宋体" w:hAnsi="宋体"/>
          <w:color w:val="auto"/>
          <w:sz w:val="24"/>
          <w:lang w:eastAsia="zh-CN"/>
        </w:rPr>
        <w:t>注册在校在读的</w:t>
      </w:r>
      <w:r>
        <w:rPr>
          <w:rFonts w:hint="eastAsia" w:ascii="宋体" w:hAnsi="宋体"/>
          <w:color w:val="auto"/>
          <w:sz w:val="24"/>
        </w:rPr>
        <w:t>二年级</w:t>
      </w:r>
      <w:r>
        <w:rPr>
          <w:rFonts w:hint="eastAsia" w:ascii="宋体" w:hAnsi="宋体"/>
          <w:color w:val="auto"/>
          <w:sz w:val="24"/>
          <w:lang w:eastAsia="zh-CN"/>
        </w:rPr>
        <w:t>及</w:t>
      </w:r>
      <w:r>
        <w:rPr>
          <w:rFonts w:hint="eastAsia" w:ascii="宋体" w:hAnsi="宋体"/>
          <w:color w:val="auto"/>
          <w:sz w:val="24"/>
        </w:rPr>
        <w:t>以上在校生（含五年专）；</w:t>
      </w:r>
    </w:p>
    <w:p>
      <w:pPr>
        <w:spacing w:before="156" w:beforeLines="50" w:after="156" w:afterLines="50"/>
        <w:ind w:firstLine="357" w:firstLineChars="149"/>
        <w:rPr>
          <w:rFonts w:hint="eastAsia" w:ascii="宋体" w:hAnsi="宋体"/>
          <w:color w:val="auto"/>
          <w:sz w:val="24"/>
        </w:rPr>
      </w:pPr>
      <w:r>
        <w:rPr>
          <w:rFonts w:hint="eastAsia" w:ascii="宋体" w:hAnsi="宋体"/>
          <w:color w:val="auto"/>
          <w:sz w:val="24"/>
        </w:rPr>
        <w:t>2.尊敬师长，团结同学，生活俭朴，身心健康；</w:t>
      </w:r>
    </w:p>
    <w:p>
      <w:pPr>
        <w:spacing w:before="156" w:beforeLines="50" w:after="156" w:afterLines="50"/>
        <w:ind w:firstLine="357" w:firstLineChars="149"/>
        <w:rPr>
          <w:rFonts w:hint="eastAsia" w:ascii="宋体" w:hAnsi="宋体"/>
          <w:color w:val="auto"/>
          <w:sz w:val="24"/>
        </w:rPr>
      </w:pPr>
      <w:r>
        <w:rPr>
          <w:rFonts w:hint="eastAsia" w:ascii="宋体" w:hAnsi="宋体"/>
          <w:color w:val="auto"/>
          <w:sz w:val="24"/>
        </w:rPr>
        <w:t>3.学习目的明确、态度端正、行为和习惯良好，勤奋努力，成绩优秀，德、智、体、美、能全面发展，表现突出，成绩及素质拓展学分排名在班级前10%；</w:t>
      </w:r>
    </w:p>
    <w:p>
      <w:pPr>
        <w:spacing w:before="156" w:beforeLines="50" w:after="156" w:afterLines="50"/>
        <w:ind w:firstLine="357" w:firstLineChars="149"/>
        <w:rPr>
          <w:rFonts w:ascii="宋体" w:hAnsi="宋体"/>
          <w:color w:val="auto"/>
          <w:sz w:val="24"/>
        </w:rPr>
      </w:pPr>
      <w:r>
        <w:rPr>
          <w:rFonts w:hint="eastAsia" w:ascii="宋体" w:hAnsi="宋体"/>
          <w:color w:val="auto"/>
          <w:sz w:val="24"/>
        </w:rPr>
        <w:t>第</w:t>
      </w:r>
      <w:r>
        <w:rPr>
          <w:rFonts w:hint="eastAsia" w:ascii="宋体" w:hAnsi="宋体"/>
          <w:color w:val="auto"/>
          <w:sz w:val="24"/>
          <w:lang w:eastAsia="zh-CN"/>
        </w:rPr>
        <w:t>十一</w:t>
      </w:r>
      <w:r>
        <w:rPr>
          <w:rFonts w:hint="eastAsia" w:ascii="宋体" w:hAnsi="宋体"/>
          <w:color w:val="auto"/>
          <w:sz w:val="24"/>
        </w:rPr>
        <w:t>条   国家奖学金和国家励志奖学金每学年评定一次，根据厦门市教育</w:t>
      </w:r>
      <w:r>
        <w:rPr>
          <w:rFonts w:hint="eastAsia" w:ascii="宋体" w:hAnsi="宋体"/>
          <w:color w:val="auto"/>
          <w:sz w:val="24"/>
          <w:lang w:eastAsia="zh-CN"/>
        </w:rPr>
        <w:t>局下达相关通知文件</w:t>
      </w:r>
      <w:r>
        <w:rPr>
          <w:rFonts w:hint="eastAsia" w:ascii="宋体" w:hAnsi="宋体"/>
          <w:color w:val="auto"/>
          <w:sz w:val="24"/>
        </w:rPr>
        <w:t>的具体要求执行。</w:t>
      </w:r>
    </w:p>
    <w:p>
      <w:pPr>
        <w:spacing w:before="156" w:beforeLines="50" w:after="156" w:afterLines="50"/>
        <w:ind w:firstLine="360" w:firstLineChars="150"/>
        <w:rPr>
          <w:rFonts w:ascii="宋体" w:hAnsi="宋体"/>
          <w:color w:val="auto"/>
          <w:sz w:val="24"/>
        </w:rPr>
      </w:pPr>
      <w:r>
        <w:rPr>
          <w:rFonts w:hint="eastAsia" w:ascii="宋体" w:hAnsi="宋体"/>
          <w:color w:val="auto"/>
          <w:sz w:val="24"/>
        </w:rPr>
        <w:t>第十</w:t>
      </w:r>
      <w:r>
        <w:rPr>
          <w:rFonts w:hint="eastAsia" w:ascii="宋体" w:hAnsi="宋体"/>
          <w:color w:val="auto"/>
          <w:sz w:val="24"/>
          <w:lang w:eastAsia="zh-CN"/>
        </w:rPr>
        <w:t>二</w:t>
      </w:r>
      <w:r>
        <w:rPr>
          <w:rFonts w:hint="eastAsia" w:ascii="宋体" w:hAnsi="宋体"/>
          <w:color w:val="auto"/>
          <w:sz w:val="24"/>
        </w:rPr>
        <w:t>条</w:t>
      </w:r>
      <w:r>
        <w:rPr>
          <w:rFonts w:hint="eastAsia" w:ascii="宋体" w:hAnsi="宋体"/>
          <w:b/>
          <w:color w:val="auto"/>
          <w:sz w:val="24"/>
        </w:rPr>
        <w:t xml:space="preserve">   </w:t>
      </w:r>
      <w:r>
        <w:rPr>
          <w:rFonts w:hint="eastAsia" w:ascii="宋体" w:hAnsi="宋体"/>
          <w:color w:val="auto"/>
          <w:sz w:val="24"/>
        </w:rPr>
        <w:t>优秀学生奖学金</w:t>
      </w:r>
      <w:r>
        <w:rPr>
          <w:rFonts w:hint="eastAsia" w:ascii="宋体" w:hAnsi="宋体"/>
          <w:color w:val="auto"/>
          <w:sz w:val="24"/>
          <w:lang w:eastAsia="zh-CN"/>
        </w:rPr>
        <w:t>原则上</w:t>
      </w:r>
      <w:r>
        <w:rPr>
          <w:rFonts w:hint="eastAsia" w:ascii="宋体" w:hAnsi="宋体"/>
          <w:color w:val="auto"/>
          <w:sz w:val="24"/>
        </w:rPr>
        <w:t>每学年评定一次，</w:t>
      </w:r>
      <w:r>
        <w:rPr>
          <w:rFonts w:hint="eastAsia" w:ascii="宋体" w:hAnsi="宋体"/>
          <w:color w:val="auto"/>
          <w:sz w:val="24"/>
          <w:lang w:eastAsia="zh-CN"/>
        </w:rPr>
        <w:t>具体</w:t>
      </w:r>
      <w:r>
        <w:rPr>
          <w:rFonts w:hint="eastAsia" w:ascii="宋体" w:hAnsi="宋体"/>
          <w:color w:val="auto"/>
          <w:sz w:val="24"/>
        </w:rPr>
        <w:t>根据</w:t>
      </w:r>
      <w:r>
        <w:rPr>
          <w:rFonts w:hint="eastAsia" w:ascii="宋体" w:hAnsi="宋体"/>
          <w:color w:val="auto"/>
          <w:sz w:val="24"/>
          <w:lang w:eastAsia="zh-CN"/>
        </w:rPr>
        <w:t>学校董事会</w:t>
      </w:r>
      <w:r>
        <w:rPr>
          <w:rFonts w:hint="eastAsia" w:ascii="宋体" w:hAnsi="宋体"/>
          <w:color w:val="auto"/>
          <w:sz w:val="24"/>
        </w:rPr>
        <w:t>的具体要求执行。</w:t>
      </w:r>
      <w:r>
        <w:rPr>
          <w:rFonts w:hint="eastAsia" w:ascii="宋体" w:hAnsi="宋体"/>
          <w:color w:val="auto"/>
          <w:sz w:val="24"/>
        </w:rPr>
        <w:t>优秀学生奖学金</w:t>
      </w:r>
      <w:r>
        <w:rPr>
          <w:rFonts w:hint="eastAsia" w:ascii="宋体" w:hAnsi="宋体"/>
          <w:color w:val="auto"/>
          <w:sz w:val="24"/>
          <w:lang w:eastAsia="zh-CN"/>
        </w:rPr>
        <w:t>可</w:t>
      </w:r>
      <w:r>
        <w:rPr>
          <w:rFonts w:hint="eastAsia" w:ascii="宋体" w:hAnsi="宋体"/>
          <w:color w:val="auto"/>
          <w:sz w:val="24"/>
        </w:rPr>
        <w:t>与国家奖学金</w:t>
      </w:r>
      <w:r>
        <w:rPr>
          <w:rFonts w:hint="eastAsia" w:ascii="宋体" w:hAnsi="宋体"/>
          <w:color w:val="auto"/>
          <w:sz w:val="24"/>
          <w:lang w:eastAsia="zh-CN"/>
        </w:rPr>
        <w:t>或</w:t>
      </w:r>
      <w:r>
        <w:rPr>
          <w:rFonts w:hint="eastAsia" w:ascii="宋体" w:hAnsi="宋体"/>
          <w:color w:val="auto"/>
          <w:sz w:val="24"/>
        </w:rPr>
        <w:t>励志奖学金</w:t>
      </w:r>
      <w:r>
        <w:rPr>
          <w:rFonts w:hint="eastAsia" w:ascii="宋体" w:hAnsi="宋体"/>
          <w:color w:val="auto"/>
          <w:sz w:val="24"/>
          <w:lang w:eastAsia="zh-CN"/>
        </w:rPr>
        <w:t>同时享有</w:t>
      </w:r>
      <w:r>
        <w:rPr>
          <w:rFonts w:hint="eastAsia" w:ascii="宋体" w:hAnsi="宋体"/>
          <w:color w:val="auto"/>
          <w:sz w:val="24"/>
        </w:rPr>
        <w:t>。</w:t>
      </w:r>
    </w:p>
    <w:p>
      <w:pPr>
        <w:spacing w:before="156" w:beforeLines="50" w:after="156" w:afterLines="50"/>
        <w:ind w:firstLine="360" w:firstLineChars="150"/>
        <w:rPr>
          <w:rFonts w:ascii="宋体" w:hAnsi="宋体"/>
          <w:color w:val="auto"/>
          <w:sz w:val="24"/>
        </w:rPr>
      </w:pPr>
      <w:r>
        <w:rPr>
          <w:rFonts w:hint="eastAsia" w:ascii="宋体" w:hAnsi="宋体"/>
          <w:color w:val="auto"/>
          <w:sz w:val="24"/>
        </w:rPr>
        <w:t>第十</w:t>
      </w:r>
      <w:r>
        <w:rPr>
          <w:rFonts w:hint="eastAsia" w:ascii="宋体" w:hAnsi="宋体"/>
          <w:color w:val="auto"/>
          <w:sz w:val="24"/>
          <w:lang w:eastAsia="zh-CN"/>
        </w:rPr>
        <w:t>三</w:t>
      </w:r>
      <w:r>
        <w:rPr>
          <w:rFonts w:hint="eastAsia" w:ascii="宋体" w:hAnsi="宋体"/>
          <w:color w:val="auto"/>
          <w:sz w:val="24"/>
        </w:rPr>
        <w:t>条   各类奖学金评定程序和办法</w:t>
      </w:r>
    </w:p>
    <w:p>
      <w:pPr>
        <w:spacing w:before="156" w:beforeLines="50" w:after="156" w:afterLines="50"/>
        <w:ind w:firstLine="480" w:firstLineChars="200"/>
        <w:rPr>
          <w:rFonts w:ascii="宋体" w:hAnsi="宋体"/>
          <w:color w:val="auto"/>
          <w:sz w:val="24"/>
        </w:rPr>
      </w:pPr>
      <w:r>
        <w:rPr>
          <w:rFonts w:hint="eastAsia" w:ascii="宋体" w:hAnsi="宋体"/>
          <w:color w:val="auto"/>
          <w:sz w:val="24"/>
        </w:rPr>
        <w:t>（一）  各班级成立以辅导员为组长、7-9名学生代表参加的奖学金评议小组。二级学院成立由分管学生工作的副院长为组长和辅导员参加的奖学金评定推荐小组；学校成立以校长为组长、</w:t>
      </w:r>
      <w:r>
        <w:rPr>
          <w:rFonts w:hint="eastAsia" w:ascii="宋体" w:hAnsi="宋体"/>
          <w:color w:val="auto"/>
          <w:sz w:val="24"/>
        </w:rPr>
        <w:t>校领导为副组长、</w:t>
      </w:r>
      <w:r>
        <w:rPr>
          <w:rFonts w:hint="eastAsia" w:ascii="宋体" w:hAnsi="宋体"/>
          <w:color w:val="auto"/>
          <w:sz w:val="24"/>
        </w:rPr>
        <w:t>职能部门负责人参加的奖学金评</w:t>
      </w:r>
      <w:r>
        <w:rPr>
          <w:rFonts w:hint="eastAsia" w:ascii="宋体" w:hAnsi="宋体"/>
          <w:color w:val="auto"/>
          <w:sz w:val="24"/>
          <w:lang w:eastAsia="zh-CN"/>
        </w:rPr>
        <w:t>审</w:t>
      </w:r>
      <w:r>
        <w:rPr>
          <w:rFonts w:hint="eastAsia" w:ascii="宋体" w:hAnsi="宋体"/>
          <w:color w:val="auto"/>
          <w:sz w:val="24"/>
        </w:rPr>
        <w:t>领导小组，</w:t>
      </w:r>
      <w:r>
        <w:rPr>
          <w:rFonts w:hint="eastAsia" w:ascii="宋体" w:hAnsi="宋体"/>
          <w:color w:val="auto"/>
          <w:sz w:val="24"/>
          <w:lang w:eastAsia="zh-CN"/>
        </w:rPr>
        <w:t>设立奖学金评审委员会负责组织实施，由分管校领导担任评审委员会主任。评审</w:t>
      </w:r>
      <w:r>
        <w:rPr>
          <w:rFonts w:hint="eastAsia" w:ascii="宋体" w:hAnsi="宋体"/>
          <w:color w:val="auto"/>
          <w:sz w:val="24"/>
        </w:rPr>
        <w:t>办公室设在学生工作处学生资助管理中心</w:t>
      </w:r>
      <w:r>
        <w:rPr>
          <w:rFonts w:hint="eastAsia" w:ascii="宋体" w:hAnsi="宋体"/>
          <w:color w:val="auto"/>
          <w:sz w:val="24"/>
          <w:lang w:eastAsia="zh-CN"/>
        </w:rPr>
        <w:t>，</w:t>
      </w:r>
      <w:r>
        <w:rPr>
          <w:rFonts w:hint="eastAsia" w:ascii="宋体" w:hAnsi="宋体"/>
          <w:color w:val="auto"/>
          <w:sz w:val="24"/>
          <w:lang w:eastAsia="zh-CN"/>
        </w:rPr>
        <w:t>负责日常奖学金评审相关事务</w:t>
      </w:r>
      <w:r>
        <w:rPr>
          <w:rFonts w:hint="eastAsia" w:ascii="宋体" w:hAnsi="宋体"/>
          <w:color w:val="auto"/>
          <w:sz w:val="24"/>
        </w:rPr>
        <w:t>。</w:t>
      </w:r>
      <w:r>
        <w:rPr>
          <w:rFonts w:hint="eastAsia" w:ascii="宋体" w:hAnsi="宋体"/>
          <w:color w:val="auto"/>
          <w:sz w:val="24"/>
        </w:rPr>
        <w:t xml:space="preserve"> </w:t>
      </w:r>
    </w:p>
    <w:p>
      <w:pPr>
        <w:spacing w:before="156" w:beforeLines="50" w:after="156" w:afterLines="50"/>
        <w:ind w:firstLine="480" w:firstLineChars="200"/>
        <w:rPr>
          <w:rFonts w:ascii="宋体" w:hAnsi="宋体"/>
          <w:color w:val="auto"/>
          <w:sz w:val="24"/>
        </w:rPr>
      </w:pPr>
      <w:r>
        <w:rPr>
          <w:rFonts w:hint="eastAsia" w:ascii="宋体" w:hAnsi="宋体"/>
          <w:color w:val="auto"/>
          <w:sz w:val="24"/>
        </w:rPr>
        <w:t>（二）  班级应按综合测评标准和条件，认真评定学生综合测评成绩，并且给予公告；在此基础上由个人自愿申请并填写奖学金申请；辅导员与班级评议小组评议推荐并上报二级学院；二级学院于9月底前按照规定将参评学生的情况</w:t>
      </w:r>
      <w:r>
        <w:rPr>
          <w:rFonts w:hint="eastAsia" w:ascii="宋体" w:hAnsi="宋体"/>
          <w:color w:val="auto"/>
          <w:sz w:val="24"/>
          <w:lang w:eastAsia="zh-CN"/>
        </w:rPr>
        <w:t>在学院范围内公示无异议后</w:t>
      </w:r>
      <w:r>
        <w:rPr>
          <w:rFonts w:hint="eastAsia" w:ascii="宋体" w:hAnsi="宋体"/>
          <w:color w:val="auto"/>
          <w:sz w:val="24"/>
          <w:lang w:eastAsia="zh-CN"/>
        </w:rPr>
        <w:t>将</w:t>
      </w:r>
      <w:r>
        <w:rPr>
          <w:rFonts w:hint="eastAsia" w:ascii="宋体" w:hAnsi="宋体"/>
          <w:color w:val="auto"/>
          <w:sz w:val="24"/>
        </w:rPr>
        <w:t>相关</w:t>
      </w:r>
      <w:r>
        <w:rPr>
          <w:rFonts w:hint="eastAsia" w:ascii="宋体" w:hAnsi="宋体"/>
          <w:color w:val="auto"/>
          <w:sz w:val="24"/>
          <w:lang w:eastAsia="zh-CN"/>
        </w:rPr>
        <w:t>申请</w:t>
      </w:r>
      <w:r>
        <w:rPr>
          <w:rFonts w:hint="eastAsia" w:ascii="宋体" w:hAnsi="宋体"/>
          <w:color w:val="auto"/>
          <w:sz w:val="24"/>
        </w:rPr>
        <w:t>材料统一汇总报送学生资助管理中心，</w:t>
      </w:r>
      <w:r>
        <w:rPr>
          <w:rFonts w:hint="eastAsia" w:ascii="宋体" w:hAnsi="宋体"/>
          <w:color w:val="auto"/>
          <w:sz w:val="24"/>
          <w:lang w:eastAsia="zh-CN"/>
        </w:rPr>
        <w:t>学生资助管理中心汇总、复核各学院初审结果，提出当年度奖学金获奖建议名单，报奖学金评审委员会审定，审定结果在校内进行5个工作日公示。</w:t>
      </w:r>
      <w:r>
        <w:rPr>
          <w:rFonts w:hint="eastAsia" w:ascii="宋体" w:hAnsi="宋体"/>
          <w:color w:val="auto"/>
          <w:sz w:val="24"/>
        </w:rPr>
        <w:t>公示</w:t>
      </w:r>
      <w:r>
        <w:rPr>
          <w:rFonts w:hint="eastAsia" w:ascii="宋体" w:hAnsi="宋体"/>
          <w:color w:val="auto"/>
          <w:sz w:val="24"/>
          <w:lang w:eastAsia="zh-CN"/>
        </w:rPr>
        <w:t>无异议</w:t>
      </w:r>
      <w:r>
        <w:rPr>
          <w:rFonts w:hint="eastAsia" w:ascii="宋体" w:hAnsi="宋体"/>
          <w:color w:val="auto"/>
          <w:sz w:val="24"/>
        </w:rPr>
        <w:t>后</w:t>
      </w:r>
      <w:r>
        <w:rPr>
          <w:rFonts w:hint="eastAsia" w:ascii="宋体" w:hAnsi="宋体"/>
          <w:color w:val="auto"/>
          <w:sz w:val="24"/>
        </w:rPr>
        <w:t>将国家奖学金和励志奖学金候选名单报送上级审批。</w:t>
      </w:r>
    </w:p>
    <w:p>
      <w:pPr>
        <w:spacing w:before="156" w:beforeLines="50" w:after="156" w:afterLines="50"/>
        <w:ind w:firstLine="477" w:firstLineChars="199"/>
        <w:rPr>
          <w:rFonts w:hint="eastAsia" w:ascii="宋体" w:hAnsi="宋体"/>
          <w:color w:val="auto"/>
          <w:sz w:val="24"/>
        </w:rPr>
      </w:pPr>
      <w:r>
        <w:rPr>
          <w:rFonts w:hint="eastAsia" w:ascii="宋体" w:hAnsi="宋体"/>
          <w:color w:val="auto"/>
          <w:sz w:val="24"/>
        </w:rPr>
        <w:t>（三） 国家奖学金与国家励志奖学金</w:t>
      </w:r>
      <w:r>
        <w:rPr>
          <w:rFonts w:hint="eastAsia" w:ascii="宋体" w:hAnsi="宋体"/>
          <w:color w:val="auto"/>
          <w:sz w:val="24"/>
          <w:lang w:eastAsia="zh-CN"/>
        </w:rPr>
        <w:t>人选</w:t>
      </w:r>
      <w:r>
        <w:rPr>
          <w:rFonts w:hint="eastAsia" w:ascii="宋体" w:hAnsi="宋体"/>
          <w:color w:val="auto"/>
          <w:sz w:val="24"/>
        </w:rPr>
        <w:t>经</w:t>
      </w:r>
      <w:r>
        <w:rPr>
          <w:rFonts w:hint="eastAsia" w:ascii="宋体" w:hAnsi="宋体"/>
          <w:color w:val="auto"/>
          <w:sz w:val="24"/>
          <w:lang w:eastAsia="zh-CN"/>
        </w:rPr>
        <w:t>教育部和</w:t>
      </w:r>
      <w:r>
        <w:rPr>
          <w:rFonts w:hint="eastAsia" w:ascii="宋体" w:hAnsi="宋体"/>
          <w:color w:val="auto"/>
          <w:sz w:val="24"/>
        </w:rPr>
        <w:t>厦门市教育局审批</w:t>
      </w:r>
      <w:r>
        <w:rPr>
          <w:rFonts w:hint="eastAsia" w:ascii="宋体" w:hAnsi="宋体"/>
          <w:color w:val="auto"/>
          <w:sz w:val="24"/>
          <w:lang w:eastAsia="zh-CN"/>
        </w:rPr>
        <w:t>公布名单</w:t>
      </w:r>
      <w:r>
        <w:rPr>
          <w:rFonts w:hint="eastAsia" w:ascii="宋体" w:hAnsi="宋体"/>
          <w:color w:val="auto"/>
          <w:sz w:val="24"/>
        </w:rPr>
        <w:t>后，</w:t>
      </w:r>
      <w:r>
        <w:rPr>
          <w:rFonts w:hint="eastAsia" w:ascii="宋体" w:hAnsi="宋体"/>
          <w:color w:val="auto"/>
          <w:sz w:val="24"/>
        </w:rPr>
        <w:t>由</w:t>
      </w:r>
      <w:r>
        <w:rPr>
          <w:rFonts w:hint="eastAsia" w:ascii="宋体" w:hAnsi="宋体"/>
          <w:color w:val="auto"/>
          <w:sz w:val="24"/>
          <w:lang w:eastAsia="zh-CN"/>
        </w:rPr>
        <w:t>学校报</w:t>
      </w:r>
      <w:r>
        <w:rPr>
          <w:rFonts w:hint="eastAsia" w:ascii="宋体" w:hAnsi="宋体"/>
          <w:color w:val="auto"/>
          <w:sz w:val="24"/>
        </w:rPr>
        <w:t>按规定</w:t>
      </w:r>
      <w:r>
        <w:rPr>
          <w:rFonts w:hint="eastAsia" w:ascii="宋体" w:hAnsi="宋体"/>
          <w:color w:val="auto"/>
          <w:sz w:val="24"/>
          <w:lang w:eastAsia="zh-CN"/>
        </w:rPr>
        <w:t>报市财政集中发放；</w:t>
      </w:r>
      <w:r>
        <w:rPr>
          <w:rFonts w:hint="eastAsia" w:ascii="宋体" w:hAnsi="宋体"/>
          <w:color w:val="auto"/>
          <w:sz w:val="24"/>
        </w:rPr>
        <w:t>优秀学生奖学金经学校领导小组审批后，由学生资助管理中心</w:t>
      </w:r>
      <w:r>
        <w:rPr>
          <w:rFonts w:hint="eastAsia" w:ascii="宋体" w:hAnsi="宋体"/>
          <w:color w:val="auto"/>
          <w:sz w:val="24"/>
          <w:lang w:eastAsia="zh-CN"/>
        </w:rPr>
        <w:t>报</w:t>
      </w:r>
      <w:r>
        <w:rPr>
          <w:rFonts w:hint="eastAsia" w:ascii="宋体" w:hAnsi="宋体"/>
          <w:color w:val="auto"/>
          <w:sz w:val="24"/>
        </w:rPr>
        <w:t>学校财务部门按规定负责发放</w:t>
      </w:r>
      <w:r>
        <w:rPr>
          <w:rFonts w:hint="eastAsia" w:ascii="宋体" w:hAnsi="宋体"/>
          <w:color w:val="auto"/>
          <w:sz w:val="24"/>
          <w:lang w:eastAsia="zh-CN"/>
        </w:rPr>
        <w:t>；</w:t>
      </w:r>
      <w:r>
        <w:rPr>
          <w:rFonts w:hint="eastAsia" w:ascii="宋体" w:hAnsi="宋体"/>
          <w:color w:val="auto"/>
          <w:sz w:val="24"/>
        </w:rPr>
        <w:t>鲁邦君、张德侠奖学金经学校领导小组</w:t>
      </w:r>
      <w:r>
        <w:rPr>
          <w:rFonts w:hint="eastAsia" w:ascii="宋体" w:hAnsi="宋体"/>
          <w:color w:val="auto"/>
          <w:sz w:val="24"/>
          <w:lang w:eastAsia="zh-CN"/>
        </w:rPr>
        <w:t>和董事会</w:t>
      </w:r>
      <w:r>
        <w:rPr>
          <w:rFonts w:hint="eastAsia" w:ascii="宋体" w:hAnsi="宋体"/>
          <w:color w:val="auto"/>
          <w:sz w:val="24"/>
        </w:rPr>
        <w:t>审批后，由学生资助管理中心</w:t>
      </w:r>
      <w:r>
        <w:rPr>
          <w:rFonts w:hint="eastAsia" w:ascii="宋体" w:hAnsi="宋体"/>
          <w:color w:val="auto"/>
          <w:sz w:val="24"/>
          <w:lang w:eastAsia="zh-CN"/>
        </w:rPr>
        <w:t>报</w:t>
      </w:r>
      <w:r>
        <w:rPr>
          <w:rFonts w:hint="eastAsia" w:ascii="宋体" w:hAnsi="宋体"/>
          <w:color w:val="auto"/>
          <w:sz w:val="24"/>
        </w:rPr>
        <w:t>学校财务部门按规定负责发放。</w:t>
      </w:r>
    </w:p>
    <w:p>
      <w:pPr>
        <w:spacing w:before="156" w:beforeLines="50" w:after="156" w:afterLines="50"/>
        <w:ind w:firstLine="477" w:firstLineChars="199"/>
        <w:rPr>
          <w:rFonts w:ascii="宋体" w:hAnsi="宋体"/>
          <w:color w:val="auto"/>
          <w:sz w:val="24"/>
        </w:rPr>
      </w:pPr>
      <w:r>
        <w:rPr>
          <w:rFonts w:hint="eastAsia" w:ascii="宋体" w:hAnsi="宋体"/>
          <w:color w:val="auto"/>
          <w:sz w:val="24"/>
        </w:rPr>
        <w:t>第十</w:t>
      </w:r>
      <w:r>
        <w:rPr>
          <w:rFonts w:hint="eastAsia" w:ascii="宋体" w:hAnsi="宋体"/>
          <w:color w:val="auto"/>
          <w:sz w:val="24"/>
          <w:lang w:eastAsia="zh-CN"/>
        </w:rPr>
        <w:t>四</w:t>
      </w:r>
      <w:r>
        <w:rPr>
          <w:rFonts w:hint="eastAsia" w:ascii="宋体" w:hAnsi="宋体"/>
          <w:color w:val="auto"/>
          <w:sz w:val="24"/>
        </w:rPr>
        <w:t>条</w:t>
      </w:r>
      <w:r>
        <w:rPr>
          <w:rFonts w:hint="eastAsia" w:ascii="宋体" w:hAnsi="宋体"/>
          <w:b/>
          <w:color w:val="auto"/>
          <w:sz w:val="24"/>
        </w:rPr>
        <w:t xml:space="preserve">   </w:t>
      </w:r>
      <w:r>
        <w:rPr>
          <w:rFonts w:hint="eastAsia" w:ascii="宋体" w:hAnsi="宋体"/>
          <w:color w:val="auto"/>
          <w:sz w:val="24"/>
        </w:rPr>
        <w:t>发给学生的各类奖学金，列入市财政拨款和学校从学生学费收入中按比例提留的专项资金开支。</w:t>
      </w:r>
    </w:p>
    <w:p>
      <w:pPr>
        <w:spacing w:before="156" w:beforeLines="50" w:after="156" w:afterLines="50"/>
        <w:ind w:firstLine="477" w:firstLineChars="199"/>
        <w:rPr>
          <w:rFonts w:ascii="宋体" w:hAnsi="宋体"/>
          <w:b/>
          <w:color w:val="auto"/>
          <w:sz w:val="24"/>
        </w:rPr>
      </w:pPr>
      <w:r>
        <w:rPr>
          <w:rFonts w:hint="eastAsia" w:ascii="宋体" w:hAnsi="宋体"/>
          <w:color w:val="auto"/>
          <w:sz w:val="24"/>
        </w:rPr>
        <w:t>第十</w:t>
      </w:r>
      <w:r>
        <w:rPr>
          <w:rFonts w:hint="eastAsia" w:ascii="宋体" w:hAnsi="宋体"/>
          <w:color w:val="auto"/>
          <w:sz w:val="24"/>
          <w:lang w:eastAsia="zh-CN"/>
        </w:rPr>
        <w:t>五</w:t>
      </w:r>
      <w:r>
        <w:rPr>
          <w:rFonts w:hint="eastAsia" w:ascii="宋体" w:hAnsi="宋体"/>
          <w:color w:val="auto"/>
          <w:sz w:val="24"/>
        </w:rPr>
        <w:t>条</w:t>
      </w:r>
      <w:r>
        <w:rPr>
          <w:rFonts w:hint="eastAsia" w:ascii="宋体" w:hAnsi="宋体"/>
          <w:b/>
          <w:color w:val="auto"/>
          <w:sz w:val="24"/>
        </w:rPr>
        <w:t xml:space="preserve">   </w:t>
      </w:r>
      <w:r>
        <w:rPr>
          <w:rFonts w:hint="eastAsia" w:ascii="宋体" w:hAnsi="宋体"/>
          <w:color w:val="auto"/>
          <w:sz w:val="24"/>
        </w:rPr>
        <w:t>评定学年各类奖学金时应做到公开、公平、公正。按照标准条件和程序实事求是评定。</w:t>
      </w:r>
    </w:p>
    <w:p>
      <w:pPr>
        <w:spacing w:before="156" w:beforeLines="50" w:after="156" w:afterLines="50"/>
        <w:ind w:firstLine="477" w:firstLineChars="199"/>
        <w:rPr>
          <w:rFonts w:ascii="宋体" w:hAnsi="宋体"/>
          <w:color w:val="auto"/>
          <w:sz w:val="24"/>
        </w:rPr>
      </w:pPr>
      <w:r>
        <w:rPr>
          <w:rFonts w:hint="eastAsia" w:ascii="宋体" w:hAnsi="宋体"/>
          <w:color w:val="auto"/>
          <w:sz w:val="24"/>
        </w:rPr>
        <w:t>第十</w:t>
      </w:r>
      <w:r>
        <w:rPr>
          <w:rFonts w:hint="eastAsia" w:ascii="宋体" w:hAnsi="宋体"/>
          <w:color w:val="auto"/>
          <w:sz w:val="24"/>
          <w:lang w:eastAsia="zh-CN"/>
        </w:rPr>
        <w:t>六</w:t>
      </w:r>
      <w:r>
        <w:rPr>
          <w:rFonts w:hint="eastAsia" w:ascii="宋体" w:hAnsi="宋体"/>
          <w:color w:val="auto"/>
          <w:sz w:val="24"/>
        </w:rPr>
        <w:t>条   学校按照规定评选的学年度三好学生、优秀学生干部等奖项，只发给获奖荣誉证书，不发奖金，但可作为申请评定各类奖学金的条件优先考虑，并享受有关奖学金荣誉和数额。</w:t>
      </w:r>
    </w:p>
    <w:p>
      <w:pPr>
        <w:spacing w:before="156" w:beforeLines="50" w:after="156" w:afterLines="50"/>
        <w:ind w:firstLine="477" w:firstLineChars="199"/>
        <w:rPr>
          <w:rFonts w:ascii="宋体" w:hAnsi="宋体"/>
          <w:color w:val="auto"/>
          <w:sz w:val="24"/>
        </w:rPr>
      </w:pPr>
      <w:r>
        <w:rPr>
          <w:rFonts w:hint="eastAsia" w:ascii="宋体" w:hAnsi="宋体"/>
          <w:color w:val="auto"/>
          <w:sz w:val="24"/>
        </w:rPr>
        <w:t>第十</w:t>
      </w:r>
      <w:r>
        <w:rPr>
          <w:rFonts w:hint="eastAsia" w:ascii="宋体" w:hAnsi="宋体"/>
          <w:color w:val="auto"/>
          <w:sz w:val="24"/>
          <w:lang w:eastAsia="zh-CN"/>
        </w:rPr>
        <w:t>七</w:t>
      </w:r>
      <w:r>
        <w:rPr>
          <w:rFonts w:hint="eastAsia" w:ascii="宋体" w:hAnsi="宋体"/>
          <w:color w:val="auto"/>
          <w:sz w:val="24"/>
        </w:rPr>
        <w:t>条   学校奖学金和学校单项奖学金，适用于所有在校的全日制学生，包括计划内统招类、自考类、成考类、学业证书类和预修部等全日制在校学生。</w:t>
      </w:r>
    </w:p>
    <w:p>
      <w:pPr>
        <w:spacing w:before="156" w:beforeLines="50" w:after="156" w:afterLines="50"/>
        <w:ind w:firstLine="477" w:firstLineChars="199"/>
        <w:rPr>
          <w:rFonts w:ascii="宋体" w:hAnsi="宋体"/>
          <w:b/>
          <w:color w:val="auto"/>
          <w:sz w:val="24"/>
        </w:rPr>
      </w:pPr>
      <w:r>
        <w:rPr>
          <w:rFonts w:hint="eastAsia" w:ascii="宋体" w:hAnsi="宋体"/>
          <w:color w:val="auto"/>
          <w:sz w:val="24"/>
        </w:rPr>
        <w:t>第十</w:t>
      </w:r>
      <w:r>
        <w:rPr>
          <w:rFonts w:hint="eastAsia" w:ascii="宋体" w:hAnsi="宋体"/>
          <w:color w:val="auto"/>
          <w:sz w:val="24"/>
          <w:lang w:eastAsia="zh-CN"/>
        </w:rPr>
        <w:t>八</w:t>
      </w:r>
      <w:r>
        <w:rPr>
          <w:rFonts w:hint="eastAsia" w:ascii="宋体" w:hAnsi="宋体"/>
          <w:color w:val="auto"/>
          <w:sz w:val="24"/>
        </w:rPr>
        <w:t>条</w:t>
      </w:r>
      <w:r>
        <w:rPr>
          <w:rFonts w:hint="eastAsia" w:ascii="宋体" w:hAnsi="宋体"/>
          <w:b/>
          <w:color w:val="auto"/>
          <w:sz w:val="24"/>
        </w:rPr>
        <w:t xml:space="preserve">  </w:t>
      </w:r>
      <w:r>
        <w:rPr>
          <w:rFonts w:hint="eastAsia" w:ascii="宋体" w:hAnsi="宋体"/>
          <w:color w:val="auto"/>
          <w:sz w:val="24"/>
        </w:rPr>
        <w:t>在同一学年内</w:t>
      </w:r>
      <w:r>
        <w:rPr>
          <w:rFonts w:hint="eastAsia" w:ascii="宋体" w:hAnsi="宋体"/>
          <w:color w:val="auto"/>
          <w:sz w:val="24"/>
          <w:lang w:eastAsia="zh-CN"/>
        </w:rPr>
        <w:t>学校</w:t>
      </w:r>
      <w:r>
        <w:rPr>
          <w:rFonts w:hint="eastAsia" w:ascii="宋体" w:hAnsi="宋体"/>
          <w:color w:val="auto"/>
          <w:sz w:val="24"/>
        </w:rPr>
        <w:t>评定各类奖学金时，不重复享受各类奖学金荣誉和奖金数额。各类奖学金</w:t>
      </w:r>
      <w:r>
        <w:rPr>
          <w:rFonts w:hint="eastAsia" w:ascii="宋体" w:hAnsi="宋体"/>
          <w:color w:val="auto"/>
          <w:sz w:val="24"/>
          <w:lang w:eastAsia="zh-CN"/>
        </w:rPr>
        <w:t>获奖记录</w:t>
      </w:r>
      <w:r>
        <w:rPr>
          <w:rFonts w:hint="eastAsia" w:ascii="宋体" w:hAnsi="宋体"/>
          <w:color w:val="auto"/>
          <w:sz w:val="24"/>
        </w:rPr>
        <w:t>手续完整后归入学生个人档案</w:t>
      </w:r>
      <w:r>
        <w:rPr>
          <w:rFonts w:hint="eastAsia" w:ascii="宋体" w:hAnsi="宋体"/>
          <w:color w:val="auto"/>
          <w:sz w:val="24"/>
          <w:lang w:eastAsia="zh-CN"/>
        </w:rPr>
        <w:t>，</w:t>
      </w:r>
      <w:r>
        <w:rPr>
          <w:rFonts w:hint="eastAsia" w:ascii="宋体" w:hAnsi="宋体"/>
          <w:color w:val="auto"/>
          <w:sz w:val="24"/>
        </w:rPr>
        <w:t>其它评审资料由学校学生资助管理中心归入学校档案室长期保存。</w:t>
      </w:r>
    </w:p>
    <w:p>
      <w:pPr>
        <w:spacing w:before="156" w:beforeLines="50" w:after="156" w:afterLines="50"/>
        <w:ind w:firstLine="480" w:firstLineChars="200"/>
        <w:rPr>
          <w:rFonts w:ascii="宋体" w:hAnsi="宋体"/>
          <w:color w:val="auto"/>
          <w:sz w:val="24"/>
        </w:rPr>
      </w:pPr>
      <w:r>
        <w:rPr>
          <w:rFonts w:hint="eastAsia" w:ascii="宋体" w:hAnsi="宋体"/>
          <w:color w:val="auto"/>
          <w:sz w:val="24"/>
        </w:rPr>
        <w:t>第十</w:t>
      </w:r>
      <w:r>
        <w:rPr>
          <w:rFonts w:hint="eastAsia" w:ascii="宋体" w:hAnsi="宋体"/>
          <w:color w:val="auto"/>
          <w:sz w:val="24"/>
          <w:lang w:eastAsia="zh-CN"/>
        </w:rPr>
        <w:t>九</w:t>
      </w:r>
      <w:r>
        <w:rPr>
          <w:rFonts w:hint="eastAsia" w:ascii="宋体" w:hAnsi="宋体"/>
          <w:color w:val="auto"/>
          <w:sz w:val="24"/>
        </w:rPr>
        <w:t>条</w:t>
      </w:r>
      <w:r>
        <w:rPr>
          <w:rFonts w:hint="eastAsia" w:ascii="宋体" w:hAnsi="宋体"/>
          <w:b/>
          <w:color w:val="auto"/>
          <w:sz w:val="24"/>
        </w:rPr>
        <w:t xml:space="preserve">   </w:t>
      </w:r>
      <w:r>
        <w:rPr>
          <w:rFonts w:hint="eastAsia" w:ascii="宋体" w:hAnsi="宋体"/>
          <w:color w:val="auto"/>
          <w:sz w:val="24"/>
        </w:rPr>
        <w:t>在评定各类奖学金学年内有下列情况之一者，取消其参评资格：</w:t>
      </w:r>
    </w:p>
    <w:p>
      <w:pPr>
        <w:numPr>
          <w:ilvl w:val="0"/>
          <w:numId w:val="8"/>
        </w:numPr>
        <w:spacing w:before="156" w:beforeLines="50" w:after="156" w:afterLines="50"/>
        <w:rPr>
          <w:rFonts w:ascii="宋体" w:hAnsi="宋体"/>
          <w:color w:val="auto"/>
          <w:sz w:val="24"/>
        </w:rPr>
      </w:pPr>
      <w:r>
        <w:rPr>
          <w:rFonts w:hint="eastAsia" w:ascii="宋体" w:hAnsi="宋体"/>
          <w:color w:val="auto"/>
          <w:sz w:val="24"/>
        </w:rPr>
        <w:t>必修课、限</w:t>
      </w:r>
      <w:r>
        <w:rPr>
          <w:rFonts w:hint="eastAsia" w:ascii="宋体" w:hAnsi="宋体"/>
          <w:color w:val="auto"/>
          <w:sz w:val="24"/>
        </w:rPr>
        <w:t>选课考试有一门（含一门）以上不合格者；</w:t>
      </w:r>
    </w:p>
    <w:p>
      <w:pPr>
        <w:numPr>
          <w:ilvl w:val="0"/>
          <w:numId w:val="8"/>
        </w:numPr>
        <w:spacing w:before="156" w:beforeLines="50" w:after="156" w:afterLines="50"/>
        <w:rPr>
          <w:rFonts w:ascii="宋体" w:hAnsi="宋体"/>
          <w:color w:val="auto"/>
          <w:sz w:val="24"/>
        </w:rPr>
      </w:pPr>
      <w:r>
        <w:rPr>
          <w:rFonts w:hint="eastAsia" w:ascii="宋体" w:hAnsi="宋体"/>
          <w:color w:val="auto"/>
          <w:sz w:val="24"/>
        </w:rPr>
        <w:t>违反校规校纪受到二级学院以上通报批评或更高级别处分者；</w:t>
      </w:r>
    </w:p>
    <w:p>
      <w:pPr>
        <w:numPr>
          <w:ilvl w:val="0"/>
          <w:numId w:val="8"/>
        </w:numPr>
        <w:spacing w:before="156" w:beforeLines="50" w:after="156" w:afterLines="50"/>
        <w:rPr>
          <w:rFonts w:ascii="宋体" w:hAnsi="宋体"/>
          <w:color w:val="auto"/>
          <w:sz w:val="24"/>
        </w:rPr>
      </w:pPr>
      <w:r>
        <w:rPr>
          <w:rFonts w:hint="eastAsia" w:ascii="宋体" w:hAnsi="宋体"/>
          <w:color w:val="auto"/>
          <w:sz w:val="24"/>
        </w:rPr>
        <w:t>其所在宿舍每学年宿舍卫生评比不合格者；</w:t>
      </w:r>
    </w:p>
    <w:p>
      <w:pPr>
        <w:numPr>
          <w:ilvl w:val="0"/>
          <w:numId w:val="8"/>
        </w:numPr>
        <w:spacing w:before="156" w:beforeLines="50" w:after="156" w:afterLines="50"/>
        <w:rPr>
          <w:rFonts w:ascii="宋体" w:hAnsi="宋体"/>
          <w:color w:val="auto"/>
          <w:sz w:val="24"/>
        </w:rPr>
      </w:pPr>
      <w:r>
        <w:rPr>
          <w:rFonts w:hint="eastAsia" w:ascii="宋体" w:hAnsi="宋体"/>
          <w:color w:val="auto"/>
          <w:sz w:val="24"/>
        </w:rPr>
        <w:t>学生工作处、团委、学生会组织的公益或义务劳动缺勤30%者。</w:t>
      </w:r>
    </w:p>
    <w:p>
      <w:pPr>
        <w:numPr>
          <w:ilvl w:val="0"/>
          <w:numId w:val="8"/>
        </w:numPr>
        <w:spacing w:before="156" w:beforeLines="50" w:after="156" w:afterLines="50"/>
        <w:rPr>
          <w:rFonts w:ascii="宋体" w:hAnsi="宋体"/>
          <w:color w:val="auto"/>
          <w:sz w:val="24"/>
        </w:rPr>
      </w:pPr>
      <w:r>
        <w:rPr>
          <w:rFonts w:hint="eastAsia" w:ascii="宋体" w:hAnsi="宋体"/>
          <w:color w:val="auto"/>
          <w:sz w:val="24"/>
          <w:lang w:eastAsia="zh-CN"/>
        </w:rPr>
        <w:t>其它不符合奖学金评选条件等情况。</w:t>
      </w:r>
    </w:p>
    <w:p>
      <w:pPr>
        <w:spacing w:before="156" w:beforeLines="50" w:after="156" w:afterLines="50"/>
        <w:ind w:firstLine="477" w:firstLineChars="199"/>
        <w:rPr>
          <w:rFonts w:ascii="宋体" w:hAnsi="宋体"/>
          <w:color w:val="auto"/>
          <w:sz w:val="24"/>
        </w:rPr>
      </w:pPr>
      <w:r>
        <w:rPr>
          <w:rFonts w:hint="eastAsia" w:ascii="宋体" w:hAnsi="宋体"/>
          <w:color w:val="auto"/>
          <w:sz w:val="24"/>
        </w:rPr>
        <w:t>第</w:t>
      </w:r>
      <w:r>
        <w:rPr>
          <w:rFonts w:hint="eastAsia" w:ascii="宋体" w:hAnsi="宋体"/>
          <w:color w:val="auto"/>
          <w:sz w:val="24"/>
          <w:lang w:eastAsia="zh-CN"/>
        </w:rPr>
        <w:t>二十</w:t>
      </w:r>
      <w:r>
        <w:rPr>
          <w:rFonts w:hint="eastAsia" w:ascii="宋体" w:hAnsi="宋体"/>
          <w:color w:val="auto"/>
          <w:sz w:val="24"/>
        </w:rPr>
        <w:t>条</w:t>
      </w:r>
      <w:r>
        <w:rPr>
          <w:rFonts w:hint="eastAsia" w:ascii="宋体" w:hAnsi="宋体"/>
          <w:b/>
          <w:color w:val="auto"/>
          <w:sz w:val="24"/>
        </w:rPr>
        <w:t xml:space="preserve">   </w:t>
      </w:r>
      <w:r>
        <w:rPr>
          <w:rFonts w:hint="eastAsia" w:ascii="宋体" w:hAnsi="宋体"/>
          <w:color w:val="auto"/>
          <w:sz w:val="24"/>
        </w:rPr>
        <w:t>在奖学金发放受益期间若有违反国家法律及校规校纪，受到学校严重警告及以上处分者，将取消其所获荣誉并追回荣誉证书，收回已经发放的奖学金。</w:t>
      </w:r>
    </w:p>
    <w:p>
      <w:pPr>
        <w:spacing w:before="156" w:beforeLines="50" w:after="156" w:afterLines="50"/>
        <w:ind w:firstLine="480" w:firstLineChars="200"/>
        <w:rPr>
          <w:rFonts w:hint="eastAsia" w:ascii="宋体" w:hAnsi="宋体"/>
          <w:color w:val="auto"/>
          <w:sz w:val="24"/>
        </w:rPr>
      </w:pPr>
      <w:r>
        <w:rPr>
          <w:rFonts w:hint="eastAsia" w:ascii="宋体" w:hAnsi="宋体"/>
          <w:color w:val="auto"/>
          <w:sz w:val="24"/>
        </w:rPr>
        <w:t>第</w:t>
      </w:r>
      <w:r>
        <w:rPr>
          <w:rFonts w:hint="eastAsia" w:ascii="宋体" w:hAnsi="宋体"/>
          <w:color w:val="auto"/>
          <w:sz w:val="24"/>
          <w:lang w:eastAsia="zh-CN"/>
        </w:rPr>
        <w:t>二十一</w:t>
      </w:r>
      <w:r>
        <w:rPr>
          <w:rFonts w:hint="eastAsia" w:ascii="宋体" w:hAnsi="宋体"/>
          <w:color w:val="auto"/>
          <w:sz w:val="24"/>
        </w:rPr>
        <w:t>条</w:t>
      </w:r>
      <w:r>
        <w:rPr>
          <w:rFonts w:hint="eastAsia" w:ascii="宋体" w:hAnsi="宋体"/>
          <w:b/>
          <w:color w:val="auto"/>
          <w:sz w:val="24"/>
        </w:rPr>
        <w:t xml:space="preserve">   </w:t>
      </w:r>
      <w:r>
        <w:rPr>
          <w:rFonts w:hint="eastAsia" w:ascii="宋体" w:hAnsi="宋体"/>
          <w:color w:val="auto"/>
          <w:sz w:val="24"/>
        </w:rPr>
        <w:t>本办法解释权归学生工作处。</w:t>
      </w:r>
    </w:p>
    <w:p>
      <w:pPr>
        <w:rPr>
          <w:color w:val="auto"/>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87354"/>
    <w:multiLevelType w:val="singleLevel"/>
    <w:tmpl w:val="03B87354"/>
    <w:lvl w:ilvl="0" w:tentative="0">
      <w:start w:val="8"/>
      <w:numFmt w:val="chineseCounting"/>
      <w:suff w:val="space"/>
      <w:lvlText w:val="第%1条"/>
      <w:lvlJc w:val="left"/>
      <w:rPr>
        <w:rFonts w:hint="eastAsia"/>
      </w:rPr>
    </w:lvl>
  </w:abstractNum>
  <w:abstractNum w:abstractNumId="1">
    <w:nsid w:val="12224BA9"/>
    <w:multiLevelType w:val="multilevel"/>
    <w:tmpl w:val="12224BA9"/>
    <w:lvl w:ilvl="0" w:tentative="0">
      <w:start w:val="1"/>
      <w:numFmt w:val="decimal"/>
      <w:lvlText w:val="%1."/>
      <w:lvlJc w:val="left"/>
      <w:pPr>
        <w:tabs>
          <w:tab w:val="left" w:pos="360"/>
        </w:tabs>
        <w:ind w:left="360" w:hanging="360"/>
      </w:pPr>
      <w:rPr>
        <w:rFonts w:hint="default"/>
      </w:rPr>
    </w:lvl>
    <w:lvl w:ilvl="1" w:tentative="0">
      <w:start w:val="1"/>
      <w:numFmt w:val="japaneseCounting"/>
      <w:lvlText w:val="（%2）"/>
      <w:lvlJc w:val="left"/>
      <w:pPr>
        <w:tabs>
          <w:tab w:val="left" w:pos="1275"/>
        </w:tabs>
        <w:ind w:left="1275" w:hanging="85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6514550"/>
    <w:multiLevelType w:val="multilevel"/>
    <w:tmpl w:val="16514550"/>
    <w:lvl w:ilvl="0" w:tentative="0">
      <w:start w:val="1"/>
      <w:numFmt w:val="japaneseCounting"/>
      <w:lvlText w:val="（%1）"/>
      <w:lvlJc w:val="left"/>
      <w:pPr>
        <w:tabs>
          <w:tab w:val="left" w:pos="825"/>
        </w:tabs>
        <w:ind w:left="825" w:hanging="825"/>
      </w:pPr>
      <w:rPr>
        <w:rFonts w:hint="default"/>
      </w:rPr>
    </w:lvl>
    <w:lvl w:ilvl="1" w:tentative="0">
      <w:start w:val="5"/>
      <w:numFmt w:val="japaneseCounting"/>
      <w:lvlText w:val="第%2条"/>
      <w:lvlJc w:val="left"/>
      <w:pPr>
        <w:tabs>
          <w:tab w:val="left" w:pos="1146"/>
        </w:tabs>
        <w:ind w:left="1146" w:hanging="720"/>
      </w:pPr>
      <w:rPr>
        <w:rFonts w:hint="default"/>
        <w:b w:val="0"/>
      </w:rPr>
    </w:lvl>
    <w:lvl w:ilvl="2" w:tentative="0">
      <w:start w:val="2"/>
      <w:numFmt w:val="decimal"/>
      <w:lvlText w:val="%3、"/>
      <w:lvlJc w:val="left"/>
      <w:pPr>
        <w:tabs>
          <w:tab w:val="left" w:pos="1200"/>
        </w:tabs>
        <w:ind w:left="1200" w:hanging="360"/>
      </w:pPr>
      <w:rPr>
        <w:rFonts w:hint="default"/>
      </w:rPr>
    </w:lvl>
    <w:lvl w:ilvl="3" w:tentative="0">
      <w:start w:val="1"/>
      <w:numFmt w:val="japaneseCounting"/>
      <w:lvlText w:val="%4、"/>
      <w:lvlJc w:val="left"/>
      <w:pPr>
        <w:ind w:left="1680" w:hanging="42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F9A4328"/>
    <w:multiLevelType w:val="multilevel"/>
    <w:tmpl w:val="3F9A4328"/>
    <w:lvl w:ilvl="0" w:tentative="0">
      <w:start w:val="1"/>
      <w:numFmt w:val="decimal"/>
      <w:lvlText w:val="%1."/>
      <w:lvlJc w:val="left"/>
      <w:pPr>
        <w:tabs>
          <w:tab w:val="left" w:pos="885"/>
        </w:tabs>
        <w:ind w:left="885" w:hanging="360"/>
      </w:pPr>
      <w:rPr>
        <w:rFonts w:ascii="宋体" w:hAnsi="宋体" w:eastAsia="宋体" w:cs="Times New Roman"/>
        <w:b w:val="0"/>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4">
    <w:nsid w:val="4FD97092"/>
    <w:multiLevelType w:val="multilevel"/>
    <w:tmpl w:val="4FD97092"/>
    <w:lvl w:ilvl="0" w:tentative="0">
      <w:start w:val="1"/>
      <w:numFmt w:val="japaneseCounting"/>
      <w:lvlText w:val="(%1)"/>
      <w:lvlJc w:val="left"/>
      <w:pPr>
        <w:tabs>
          <w:tab w:val="left" w:pos="885"/>
        </w:tabs>
        <w:ind w:left="885" w:hanging="465"/>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530A5CA7"/>
    <w:multiLevelType w:val="multilevel"/>
    <w:tmpl w:val="530A5CA7"/>
    <w:lvl w:ilvl="0" w:tentative="0">
      <w:start w:val="1"/>
      <w:numFmt w:val="japaneseCounting"/>
      <w:lvlText w:val="（%1）"/>
      <w:lvlJc w:val="left"/>
      <w:pPr>
        <w:tabs>
          <w:tab w:val="left" w:pos="855"/>
        </w:tabs>
        <w:ind w:left="855" w:hanging="8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7F57638"/>
    <w:multiLevelType w:val="multilevel"/>
    <w:tmpl w:val="67F57638"/>
    <w:lvl w:ilvl="0" w:tentative="0">
      <w:start w:val="1"/>
      <w:numFmt w:val="japaneseCounting"/>
      <w:lvlText w:val="（%1）"/>
      <w:lvlJc w:val="left"/>
      <w:pPr>
        <w:tabs>
          <w:tab w:val="left" w:pos="1215"/>
        </w:tabs>
        <w:ind w:left="1215" w:hanging="855"/>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6D441DE9"/>
    <w:multiLevelType w:val="multilevel"/>
    <w:tmpl w:val="6D441DE9"/>
    <w:lvl w:ilvl="0" w:tentative="0">
      <w:start w:val="1"/>
      <w:numFmt w:val="japaneseCounting"/>
      <w:lvlText w:val="（%1）"/>
      <w:lvlJc w:val="left"/>
      <w:pPr>
        <w:tabs>
          <w:tab w:val="left" w:pos="1170"/>
        </w:tabs>
        <w:ind w:left="1170" w:hanging="810"/>
      </w:pPr>
      <w:rPr>
        <w:rFonts w:hint="default"/>
      </w:rPr>
    </w:lvl>
    <w:lvl w:ilvl="1" w:tentative="0">
      <w:start w:val="1"/>
      <w:numFmt w:val="decimal"/>
      <w:lvlText w:val="%2、"/>
      <w:lvlJc w:val="left"/>
      <w:pPr>
        <w:tabs>
          <w:tab w:val="left" w:pos="1155"/>
        </w:tabs>
        <w:ind w:left="1155" w:hanging="735"/>
      </w:pPr>
      <w:rPr>
        <w:rFonts w:ascii="Times New Roman" w:hAnsi="Times New Roman" w:eastAsia="Times New Roman"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5"/>
  </w:num>
  <w:num w:numId="3">
    <w:abstractNumId w:val="2"/>
  </w:num>
  <w:num w:numId="4">
    <w:abstractNumId w:val="7"/>
  </w:num>
  <w:num w:numId="5">
    <w:abstractNumId w:val="3"/>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0ZWM4ZDNmNjNlZDA5Y2M4ZmQwNzIxOTZiMzI0NzMifQ=="/>
  </w:docVars>
  <w:rsids>
    <w:rsidRoot w:val="00000000"/>
    <w:rsid w:val="40036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2024-01-26T02:16:43Z</dcterms:created>
  <dc:creator>dell</dc:creator>
  <cp:lastModifiedBy>dell</cp:lastModifiedBy>
  <dcterms:modified xsi:type="dcterms:W3CDTF">2024-01-26T02:20:19Z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37A41992900146C58DE124691372CD06_12</vt:lpwstr>
  </property>
</Properties>
</file>