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80" w:lineRule="exact"/>
        <w:jc w:val="center"/>
        <w:textAlignment w:val="auto"/>
        <w:rPr>
          <w:rFonts w:hint="eastAsia" w:ascii="_5b8b_4f53" w:hAnsi="_5b8b_4f53" w:eastAsia="宋体" w:cs="宋体"/>
          <w:b/>
          <w:bCs/>
          <w:color w:val="000000" w:themeColor="text1"/>
          <w:kern w:val="0"/>
          <w:sz w:val="24"/>
          <w:szCs w:val="24"/>
          <w:shd w:val="clear" w:color="auto" w:fill="FFFFFF"/>
          <w14:textFill>
            <w14:solidFill>
              <w14:schemeClr w14:val="tx1"/>
            </w14:solidFill>
          </w14:textFill>
        </w:rPr>
      </w:pP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厦门南洋职业学院</w:t>
      </w:r>
      <w:r>
        <w:rPr>
          <w:rFonts w:ascii="_5b8b_4f53" w:hAnsi="_5b8b_4f53" w:eastAsia="宋体" w:cs="宋体"/>
          <w:b/>
          <w:bCs/>
          <w:color w:val="000000" w:themeColor="text1"/>
          <w:kern w:val="0"/>
          <w:sz w:val="36"/>
          <w:szCs w:val="36"/>
          <w:shd w:val="clear" w:color="auto" w:fill="FFFFFF"/>
          <w14:textFill>
            <w14:solidFill>
              <w14:schemeClr w14:val="tx1"/>
            </w14:solidFill>
          </w14:textFill>
        </w:rPr>
        <w:t>20</w:t>
      </w: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2</w:t>
      </w:r>
      <w:r>
        <w:rPr>
          <w:rFonts w:hint="eastAsia" w:ascii="_5b8b_4f53" w:hAnsi="_5b8b_4f53" w:eastAsia="宋体" w:cs="宋体"/>
          <w:b/>
          <w:bCs/>
          <w:color w:val="000000" w:themeColor="text1"/>
          <w:kern w:val="0"/>
          <w:sz w:val="36"/>
          <w:szCs w:val="36"/>
          <w:shd w:val="clear" w:color="auto" w:fill="FFFFFF"/>
          <w:lang w:val="en-US" w:eastAsia="zh-CN"/>
          <w14:textFill>
            <w14:solidFill>
              <w14:schemeClr w14:val="tx1"/>
            </w14:solidFill>
          </w14:textFill>
        </w:rPr>
        <w:t>3</w:t>
      </w:r>
      <w:r>
        <w:rPr>
          <w:rFonts w:hint="eastAsia" w:ascii="_5b8b_4f53" w:hAnsi="_5b8b_4f53" w:eastAsia="宋体" w:cs="宋体"/>
          <w:b/>
          <w:bCs/>
          <w:color w:val="000000" w:themeColor="text1"/>
          <w:kern w:val="0"/>
          <w:sz w:val="36"/>
          <w:szCs w:val="36"/>
          <w:shd w:val="clear" w:color="auto" w:fill="FFFFFF"/>
          <w14:textFill>
            <w14:solidFill>
              <w14:schemeClr w14:val="tx1"/>
            </w14:solidFill>
          </w14:textFill>
        </w:rPr>
        <w:t>年</w:t>
      </w:r>
      <w:r>
        <w:rPr>
          <w:rFonts w:hint="eastAsia" w:ascii="宋体" w:hAnsi="宋体" w:eastAsia="宋体" w:cs="宋体"/>
          <w:b/>
          <w:bCs/>
          <w:color w:val="auto"/>
          <w:sz w:val="36"/>
          <w:szCs w:val="36"/>
          <w:highlight w:val="none"/>
        </w:rPr>
        <w:t>高职分类招考招生章程</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r>
        <w:rPr>
          <w:rFonts w:hint="eastAsia" w:ascii="_5b8b_4f53" w:hAnsi="_5b8b_4f53" w:eastAsia="宋体" w:cs="宋体"/>
          <w:b/>
          <w:bCs/>
          <w:color w:val="auto"/>
          <w:kern w:val="0"/>
          <w:sz w:val="24"/>
          <w:szCs w:val="24"/>
          <w:shd w:val="clear" w:color="auto" w:fill="FFFFFF"/>
          <w:lang w:val="en-US" w:eastAsia="zh-CN"/>
        </w:rPr>
        <w:t>一、学校简介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厦门南洋职业学院创办于2000年</w:t>
      </w:r>
      <w:r>
        <w:rPr>
          <w:rFonts w:hint="eastAsia" w:ascii="_5b8b_4f53" w:hAnsi="_5b8b_4f53" w:eastAsia="宋体" w:cs="宋体"/>
          <w:color w:val="auto"/>
          <w:kern w:val="0"/>
          <w:sz w:val="24"/>
          <w:szCs w:val="24"/>
          <w:u w:val="none"/>
          <w:shd w:val="clear" w:color="auto" w:fill="FFFFFF"/>
          <w:lang w:val="en-US" w:eastAsia="zh-CN"/>
        </w:rPr>
        <w:t>，由海内外热心教育的十五位学者、企业家联合发起创办，</w:t>
      </w:r>
      <w:r>
        <w:rPr>
          <w:rFonts w:hint="eastAsia" w:ascii="_5b8b_4f53" w:hAnsi="_5b8b_4f53" w:eastAsia="宋体" w:cs="宋体"/>
          <w:color w:val="auto"/>
          <w:kern w:val="0"/>
          <w:sz w:val="24"/>
          <w:szCs w:val="24"/>
          <w:shd w:val="clear" w:color="auto" w:fill="FFFFFF"/>
          <w:lang w:val="en-US" w:eastAsia="zh-CN"/>
        </w:rPr>
        <w:t>是国家教育部备案、具有全国高考统招和独立颁发国家承认文凭资格的全日制普通高等学校。学校下设13个二级学院42个专业，在校学生一万余名。</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学校地处海上花园城市厦门，位于厦门翔安文教园</w:t>
      </w:r>
      <w:r>
        <w:rPr>
          <w:rFonts w:hint="default" w:ascii="_5b8b_4f53" w:hAnsi="_5b8b_4f53" w:eastAsia="宋体" w:cs="宋体"/>
          <w:color w:val="auto"/>
          <w:kern w:val="0"/>
          <w:sz w:val="24"/>
          <w:szCs w:val="24"/>
          <w:shd w:val="clear" w:color="auto" w:fill="FFFFFF"/>
          <w:lang w:val="en-US" w:eastAsia="zh-CN"/>
        </w:rPr>
        <w:t>区</w:t>
      </w:r>
      <w:bookmarkStart w:id="0" w:name="_GoBack"/>
      <w:bookmarkEnd w:id="0"/>
      <w:r>
        <w:rPr>
          <w:rFonts w:hint="eastAsia" w:ascii="_5b8b_4f53" w:hAnsi="_5b8b_4f53" w:eastAsia="宋体" w:cs="宋体"/>
          <w:color w:val="auto"/>
          <w:kern w:val="0"/>
          <w:sz w:val="24"/>
          <w:szCs w:val="24"/>
          <w:shd w:val="clear" w:color="auto" w:fill="FFFFFF"/>
          <w:lang w:val="en-US" w:eastAsia="zh-CN"/>
        </w:rPr>
        <w:t>，占地587亩，设计建筑面积31万平方米，由瑞士著名建筑师设计，集数字型、环保型、生态型于一体。校园内湖光涟漪，绿树成荫。教学楼、学生公寓、标准田径场、创业活动中心、图书馆等教育教学设施完善，功能齐全，教学手段先进；现代化足球场、篮球场、排球场、网球场宽敞洁净。学校现有专职教职员工和从厦门大学、西北工业大学、新加坡南洋理工大学等国内外知名院校、跨国公司和研究机构聘请的兼职教授、副教授、讲师</w:t>
      </w:r>
      <w:r>
        <w:rPr>
          <w:rFonts w:hint="default" w:ascii="_5b8b_4f53" w:hAnsi="_5b8b_4f53" w:eastAsia="宋体" w:cs="宋体"/>
          <w:color w:val="auto"/>
          <w:kern w:val="0"/>
          <w:sz w:val="24"/>
          <w:szCs w:val="24"/>
          <w:shd w:val="clear" w:color="auto" w:fill="FFFFFF"/>
          <w:lang w:val="en-US" w:eastAsia="zh-CN"/>
        </w:rPr>
        <w:t>六</w:t>
      </w:r>
      <w:r>
        <w:rPr>
          <w:rFonts w:hint="eastAsia" w:ascii="_5b8b_4f53" w:hAnsi="_5b8b_4f53" w:eastAsia="宋体" w:cs="宋体"/>
          <w:color w:val="auto"/>
          <w:kern w:val="0"/>
          <w:sz w:val="24"/>
          <w:szCs w:val="24"/>
          <w:shd w:val="clear" w:color="auto" w:fill="FFFFFF"/>
          <w:lang w:val="en-US" w:eastAsia="zh-CN"/>
        </w:rPr>
        <w:t>七百余人。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学校秉承以人为本、特色办学、全面育人的办学理念，坚持创新型、创业型、开放型办学，注重培养外向型、复合型、应用型人才，即要求每一个专业的学生都要</w:t>
      </w:r>
      <w:r>
        <w:rPr>
          <w:rFonts w:hint="default" w:ascii="_5b8b_4f53" w:hAnsi="_5b8b_4f53" w:eastAsia="宋体" w:cs="宋体"/>
          <w:color w:val="auto"/>
          <w:kern w:val="0"/>
          <w:sz w:val="24"/>
          <w:szCs w:val="24"/>
          <w:shd w:val="clear" w:color="auto" w:fill="FFFFFF"/>
          <w:lang w:val="en-US" w:eastAsia="zh-CN"/>
        </w:rPr>
        <w:t>会</w:t>
      </w:r>
      <w:r>
        <w:rPr>
          <w:rFonts w:hint="eastAsia" w:ascii="_5b8b_4f53" w:hAnsi="_5b8b_4f53" w:eastAsia="宋体" w:cs="宋体"/>
          <w:color w:val="auto"/>
          <w:kern w:val="0"/>
          <w:sz w:val="24"/>
          <w:szCs w:val="24"/>
          <w:shd w:val="clear" w:color="auto" w:fill="FFFFFF"/>
          <w:lang w:val="en-US" w:eastAsia="zh-CN"/>
        </w:rPr>
        <w:t>懂外语、懂外事、懂外贸、懂外交礼仪、知晓国际国内形势；复合型，即要求每一个学生的知识结构多元化，走向社会可以从事多种岗位的工作；应用型，即要求每一个学生不仅要学好书本知识，还要有较强的动手能力和适应社会的能力。</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学校坚持以就业为导向办学，毕业生主要就业地区：厦门、福建、广东、浙江等沿海经济发达省、市。就业单位有机关、事业、国有企业、民营、外资和台资企业等。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r>
        <w:rPr>
          <w:rFonts w:hint="eastAsia" w:ascii="_5b8b_4f53" w:hAnsi="_5b8b_4f53" w:eastAsia="宋体" w:cs="宋体"/>
          <w:b/>
          <w:bCs/>
          <w:color w:val="auto"/>
          <w:kern w:val="0"/>
          <w:sz w:val="24"/>
          <w:szCs w:val="24"/>
          <w:shd w:val="clear" w:color="auto" w:fill="FFFFFF"/>
          <w:lang w:val="en-US" w:eastAsia="zh-CN"/>
        </w:rPr>
        <w:t>二、招生层次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学院全称：厦门南洋职业学院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学院代码：14111（全国代码）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办学地址：福建省厦门市翔安文教区洪钟大道5068号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招生层次：高职（专科），学制三年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办学类型：民办全日制普通高等职业院校</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主管部门：福建省教育厅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本次录取的学生属国家计划内统招生，学生入学后修完全部学业，成绩合格准予毕业，由我校颁发国家承认、电子注册的普通高等教育专科毕业证书，可在中国高等教育学生信息网上查询认证。</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b/>
          <w:bCs/>
          <w:color w:val="auto"/>
          <w:sz w:val="24"/>
          <w:szCs w:val="24"/>
        </w:rPr>
      </w:pPr>
      <w:r>
        <w:rPr>
          <w:rFonts w:hint="eastAsia" w:cs="仿宋_GB2312" w:asciiTheme="minorEastAsia" w:hAnsiTheme="minorEastAsia"/>
          <w:b/>
          <w:bCs/>
          <w:color w:val="auto"/>
          <w:sz w:val="24"/>
          <w:szCs w:val="24"/>
        </w:rPr>
        <w:t>三、招生专业及计划</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202</w:t>
      </w: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rPr>
        <w:t>年高职</w:t>
      </w:r>
      <w:r>
        <w:rPr>
          <w:rFonts w:hint="eastAsia" w:cs="仿宋_GB2312" w:asciiTheme="minorEastAsia" w:hAnsiTheme="minorEastAsia"/>
          <w:color w:val="auto"/>
          <w:sz w:val="24"/>
          <w:szCs w:val="24"/>
          <w:lang w:eastAsia="zh-CN"/>
        </w:rPr>
        <w:t>分类</w:t>
      </w:r>
      <w:r>
        <w:rPr>
          <w:rFonts w:hint="eastAsia" w:cs="仿宋_GB2312" w:asciiTheme="minorEastAsia" w:hAnsiTheme="minorEastAsia"/>
          <w:color w:val="auto"/>
          <w:sz w:val="24"/>
          <w:szCs w:val="24"/>
        </w:rPr>
        <w:t>招考具体招生专业及招生计划以福建省教育考试院出版的《福建招生资讯—202</w:t>
      </w:r>
      <w:r>
        <w:rPr>
          <w:rFonts w:hint="eastAsia" w:cs="仿宋_GB2312" w:asciiTheme="minorEastAsia" w:hAnsiTheme="minorEastAsia"/>
          <w:color w:val="auto"/>
          <w:sz w:val="24"/>
          <w:szCs w:val="24"/>
          <w:lang w:val="en-US" w:eastAsia="zh-CN"/>
        </w:rPr>
        <w:t>3</w:t>
      </w:r>
      <w:r>
        <w:rPr>
          <w:rFonts w:hint="eastAsia" w:cs="仿宋_GB2312" w:asciiTheme="minorEastAsia" w:hAnsiTheme="minorEastAsia"/>
          <w:color w:val="auto"/>
          <w:sz w:val="24"/>
          <w:szCs w:val="24"/>
        </w:rPr>
        <w:t>年高职</w:t>
      </w:r>
      <w:r>
        <w:rPr>
          <w:rFonts w:hint="eastAsia" w:cs="仿宋_GB2312" w:asciiTheme="minorEastAsia" w:hAnsiTheme="minorEastAsia"/>
          <w:color w:val="auto"/>
          <w:sz w:val="24"/>
          <w:szCs w:val="24"/>
          <w:lang w:eastAsia="zh-CN"/>
        </w:rPr>
        <w:t>分类</w:t>
      </w:r>
      <w:r>
        <w:rPr>
          <w:rFonts w:hint="eastAsia" w:cs="仿宋_GB2312" w:asciiTheme="minorEastAsia" w:hAnsiTheme="minorEastAsia"/>
          <w:color w:val="auto"/>
          <w:sz w:val="24"/>
          <w:szCs w:val="24"/>
        </w:rPr>
        <w:t>招考招生计划》公布为准。</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b/>
          <w:bCs/>
          <w:color w:val="auto"/>
          <w:sz w:val="24"/>
          <w:szCs w:val="24"/>
        </w:rPr>
      </w:pPr>
      <w:r>
        <w:rPr>
          <w:rFonts w:hint="eastAsia" w:cs="仿宋_GB2312" w:asciiTheme="minorEastAsia" w:hAnsiTheme="minorEastAsia"/>
          <w:b/>
          <w:bCs/>
          <w:color w:val="auto"/>
          <w:sz w:val="24"/>
          <w:szCs w:val="24"/>
        </w:rPr>
        <w:t>四、招生要求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1、外语语种：</w:t>
      </w:r>
      <w:r>
        <w:rPr>
          <w:rFonts w:hint="eastAsia" w:cs="仿宋_GB2312" w:asciiTheme="minorEastAsia" w:hAnsiTheme="minorEastAsia"/>
          <w:color w:val="auto"/>
          <w:sz w:val="24"/>
          <w:szCs w:val="24"/>
          <w:lang w:eastAsia="zh-CN"/>
        </w:rPr>
        <w:t>不限</w:t>
      </w:r>
      <w:r>
        <w:rPr>
          <w:rFonts w:hint="eastAsia" w:cs="仿宋_GB2312" w:asciiTheme="minorEastAsia" w:hAnsiTheme="minorEastAsia"/>
          <w:color w:val="auto"/>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宋体" w:hAnsi="宋体" w:eastAsia="宋体" w:cs="宋体"/>
          <w:color w:val="000000" w:themeColor="text1"/>
          <w:kern w:val="0"/>
          <w:sz w:val="27"/>
          <w:szCs w:val="27"/>
          <w14:textFill>
            <w14:solidFill>
              <w14:schemeClr w14:val="tx1"/>
            </w14:solidFill>
          </w14:textFill>
        </w:rPr>
      </w:pPr>
      <w:r>
        <w:rPr>
          <w:rFonts w:hint="eastAsia" w:cs="仿宋_GB2312" w:asciiTheme="minorEastAsia" w:hAnsiTheme="minorEastAsia"/>
          <w:color w:val="auto"/>
          <w:sz w:val="24"/>
          <w:szCs w:val="24"/>
        </w:rPr>
        <w:t>2、各个专业均无性别限制。考生身体健康状况参照由教育部、卫生部制定的《普通高等学校招生体检工作指导意见》的有关规定执行。新生入学后，须进行身体健康复检，凡不符</w:t>
      </w:r>
      <w:r>
        <w:rPr>
          <w:rFonts w:hint="eastAsia" w:ascii="_5b8b_4f53" w:hAnsi="_5b8b_4f53" w:eastAsia="宋体" w:cs="宋体"/>
          <w:color w:val="000000" w:themeColor="text1"/>
          <w:kern w:val="0"/>
          <w:sz w:val="24"/>
          <w:szCs w:val="24"/>
          <w:shd w:val="clear" w:color="auto" w:fill="FFFFFF"/>
          <w14:textFill>
            <w14:solidFill>
              <w14:schemeClr w14:val="tx1"/>
            </w14:solidFill>
          </w14:textFill>
        </w:rPr>
        <w:t>合录取要求或弄虚作假者，取消入学资格。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b/>
          <w:bCs/>
          <w:color w:val="auto"/>
          <w:sz w:val="24"/>
          <w:szCs w:val="24"/>
        </w:rPr>
      </w:pPr>
      <w:r>
        <w:rPr>
          <w:rFonts w:hint="eastAsia" w:cs="仿宋_GB2312" w:asciiTheme="minorEastAsia" w:hAnsiTheme="minorEastAsia"/>
          <w:b/>
          <w:bCs/>
          <w:color w:val="auto"/>
          <w:sz w:val="24"/>
          <w:szCs w:val="24"/>
        </w:rPr>
        <w:t>五、组织机构</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cs="仿宋_GB2312" w:asciiTheme="minorEastAsia" w:hAnsiTheme="minorEastAsia" w:eastAsiaTheme="minorEastAsia"/>
          <w:color w:val="auto"/>
          <w:kern w:val="2"/>
          <w:sz w:val="24"/>
          <w:szCs w:val="24"/>
          <w:lang w:val="en-US" w:eastAsia="zh-CN" w:bidi="ar-SA"/>
        </w:rPr>
      </w:pPr>
      <w:r>
        <w:rPr>
          <w:rFonts w:hint="eastAsia" w:cs="仿宋_GB2312" w:asciiTheme="minorEastAsia" w:hAnsiTheme="minorEastAsia" w:eastAsiaTheme="minorEastAsia"/>
          <w:color w:val="auto"/>
          <w:kern w:val="2"/>
          <w:sz w:val="24"/>
          <w:szCs w:val="24"/>
          <w:lang w:val="en-US" w:eastAsia="zh-CN" w:bidi="ar-SA"/>
        </w:rPr>
        <w:t>成立以学校分管领导为组长的招生领导小组，统一领导全校招生录取工作，学校招生办公室负责处理日常具体工作。严格按教育部和福建省主管部门核定的当年招生计划和学校制定的招生规则进行招生。学校成立招生委员会，对学校招生工作中的重大事项进行民主决策和表决，对各类招生工作的全过程进行监督检查，为学校招生工作提供咨询意见。招生政策和招生计划的制定，以及有关招生的重大事宜由校长办公会研究决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color w:val="auto"/>
          <w:sz w:val="24"/>
          <w:szCs w:val="24"/>
        </w:rPr>
      </w:pPr>
      <w:r>
        <w:rPr>
          <w:rFonts w:hint="eastAsia" w:ascii="宋体" w:hAnsi="宋体" w:eastAsia="宋体" w:cs="宋体"/>
          <w:b w:val="0"/>
          <w:bCs w:val="0"/>
          <w:color w:val="000000" w:themeColor="text1"/>
          <w:sz w:val="24"/>
          <w:szCs w:val="24"/>
          <w14:textFill>
            <w14:solidFill>
              <w14:schemeClr w14:val="tx1"/>
            </w14:solidFill>
          </w14:textFill>
        </w:rPr>
        <w:t>成立以学校分管领导为组长的纪检监察小组，负责监督招生录取的各项工作和处理各类招生投诉。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b/>
          <w:bCs/>
          <w:color w:val="auto"/>
          <w:sz w:val="24"/>
          <w:szCs w:val="24"/>
        </w:rPr>
      </w:pPr>
      <w:r>
        <w:rPr>
          <w:rFonts w:hint="eastAsia" w:cs="仿宋_GB2312" w:asciiTheme="minorEastAsia" w:hAnsiTheme="minorEastAsia"/>
          <w:b/>
          <w:bCs/>
          <w:color w:val="auto"/>
          <w:sz w:val="24"/>
          <w:szCs w:val="24"/>
          <w:lang w:eastAsia="zh-CN"/>
        </w:rPr>
        <w:t>六、</w:t>
      </w:r>
      <w:r>
        <w:rPr>
          <w:rFonts w:hint="eastAsia" w:cs="仿宋_GB2312" w:asciiTheme="minorEastAsia" w:hAnsiTheme="minorEastAsia"/>
          <w:b/>
          <w:bCs/>
          <w:color w:val="auto"/>
          <w:sz w:val="24"/>
          <w:szCs w:val="24"/>
        </w:rPr>
        <w:t>录取规则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高职分类招考招生录取工作严格按照福建省教育厅颁布的有关高校招生政策和实施细则，坚持公平竞争、公正选拔、综合评价、择优录取的原则进行。我校认真录取对思想政治品德考核合格、参加体检、统考成绩达到同批录取控制分数线并符合调档要求的考生。同时正确处理好考生成绩和志愿的关系，认真负责地对待各志愿（包括常规志愿及征求志愿）的考生。</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cs="仿宋_GB2312" w:asciiTheme="minorEastAsia" w:hAnsiTheme="minorEastAsia"/>
          <w:color w:val="auto"/>
          <w:sz w:val="24"/>
          <w:szCs w:val="24"/>
        </w:rPr>
      </w:pPr>
      <w:r>
        <w:rPr>
          <w:rFonts w:hint="eastAsia" w:cs="仿宋_GB2312" w:asciiTheme="minorEastAsia" w:hAnsiTheme="minorEastAsia"/>
          <w:color w:val="auto"/>
          <w:sz w:val="24"/>
          <w:szCs w:val="24"/>
        </w:rPr>
        <w:t>常规志愿录取后仍有专业未完成招生计划的，则进行征求志愿。对征求志愿进档考生参照常规志愿录取规则执行。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宋体" w:hAnsi="宋体" w:eastAsia="宋体" w:cs="宋体"/>
          <w:color w:val="auto"/>
          <w:kern w:val="0"/>
          <w:sz w:val="27"/>
          <w:szCs w:val="27"/>
        </w:rPr>
      </w:pPr>
      <w:r>
        <w:rPr>
          <w:rFonts w:ascii="_5b8b_4f53" w:hAnsi="_5b8b_4f53" w:eastAsia="宋体" w:cs="宋体"/>
          <w:b/>
          <w:bCs/>
          <w:color w:val="auto"/>
          <w:kern w:val="0"/>
          <w:sz w:val="24"/>
          <w:szCs w:val="24"/>
          <w:shd w:val="clear" w:color="auto" w:fill="FFFFFF"/>
        </w:rPr>
        <w:t>面向高中生招生录取规则：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rPr>
      </w:pPr>
      <w:r>
        <w:rPr>
          <w:rFonts w:hint="eastAsia" w:ascii="_5b8b_4f53" w:hAnsi="_5b8b_4f53" w:eastAsia="宋体" w:cs="宋体"/>
          <w:color w:val="auto"/>
          <w:kern w:val="0"/>
          <w:sz w:val="24"/>
          <w:szCs w:val="24"/>
          <w:shd w:val="clear" w:color="auto" w:fill="FFFFFF"/>
        </w:rPr>
        <w:t>执行按专业平行志愿投档录取模式，</w:t>
      </w:r>
      <w:r>
        <w:rPr>
          <w:rFonts w:hint="eastAsia" w:cs="仿宋_GB2312" w:asciiTheme="minorEastAsia" w:hAnsiTheme="minorEastAsia"/>
          <w:color w:val="auto"/>
          <w:sz w:val="24"/>
          <w:szCs w:val="24"/>
        </w:rPr>
        <w:t>考生可享受当年普通高考录取照顾政策，</w:t>
      </w:r>
      <w:r>
        <w:rPr>
          <w:rFonts w:hint="eastAsia" w:ascii="_5b8b_4f53" w:hAnsi="_5b8b_4f53" w:eastAsia="宋体" w:cs="宋体"/>
          <w:color w:val="auto"/>
          <w:kern w:val="0"/>
          <w:sz w:val="24"/>
          <w:szCs w:val="24"/>
          <w:shd w:val="clear" w:color="auto" w:fill="FFFFFF"/>
        </w:rPr>
        <w:t>考生成绩按投档分从高分到低分进行排序。</w:t>
      </w:r>
      <w:r>
        <w:rPr>
          <w:rFonts w:hint="eastAsia" w:cs="仿宋_GB2312" w:asciiTheme="minorEastAsia" w:hAnsiTheme="minorEastAsia"/>
          <w:color w:val="auto"/>
          <w:sz w:val="24"/>
          <w:szCs w:val="24"/>
        </w:rPr>
        <w:t>对思想政治品德考核合格、总成绩相同的考生，先按符合录取照顾政策同等优先进行排序，</w:t>
      </w:r>
      <w:r>
        <w:rPr>
          <w:rFonts w:hint="eastAsia" w:cs="仿宋_GB2312" w:asciiTheme="minorEastAsia" w:hAnsiTheme="minorEastAsia"/>
          <w:color w:val="auto"/>
          <w:sz w:val="24"/>
          <w:szCs w:val="24"/>
          <w:lang w:eastAsia="zh-CN"/>
        </w:rPr>
        <w:t>普通高中类考生</w:t>
      </w:r>
      <w:r>
        <w:rPr>
          <w:rFonts w:hint="eastAsia" w:cs="仿宋_GB2312" w:asciiTheme="minorEastAsia" w:hAnsiTheme="minorEastAsia"/>
          <w:color w:val="auto"/>
          <w:sz w:val="24"/>
          <w:szCs w:val="24"/>
        </w:rPr>
        <w:t>再按语文、数学、外语、思</w:t>
      </w:r>
      <w:r>
        <w:rPr>
          <w:rFonts w:hint="eastAsia" w:ascii="_5b8b_4f53" w:hAnsi="_5b8b_4f53" w:eastAsia="宋体" w:cs="宋体"/>
          <w:color w:val="auto"/>
          <w:kern w:val="0"/>
          <w:sz w:val="24"/>
          <w:szCs w:val="24"/>
          <w:shd w:val="clear" w:color="auto" w:fill="FFFFFF"/>
        </w:rPr>
        <w:t xml:space="preserve">想政治、信息技术、通用技术科目成绩从高分到低分顺序进行排序确定考生位次。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rPr>
      </w:pPr>
      <w:r>
        <w:rPr>
          <w:rFonts w:hint="eastAsia" w:ascii="_5b8b_4f53" w:hAnsi="_5b8b_4f53" w:eastAsia="宋体" w:cs="宋体"/>
          <w:b/>
          <w:bCs/>
          <w:color w:val="auto"/>
          <w:kern w:val="0"/>
          <w:sz w:val="24"/>
          <w:szCs w:val="24"/>
          <w:shd w:val="clear" w:color="auto" w:fill="FFFFFF"/>
        </w:rPr>
        <w:t>面向中职类招生录取规则：</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高职分类招考</w:t>
      </w:r>
      <w:r>
        <w:rPr>
          <w:rFonts w:hint="eastAsia" w:ascii="_5b8b_4f53" w:hAnsi="_5b8b_4f53" w:eastAsia="宋体" w:cs="宋体"/>
          <w:color w:val="auto"/>
          <w:kern w:val="0"/>
          <w:sz w:val="24"/>
          <w:szCs w:val="24"/>
          <w:shd w:val="clear" w:color="auto" w:fill="FFFFFF"/>
        </w:rPr>
        <w:t>实施</w:t>
      </w:r>
      <w:r>
        <w:rPr>
          <w:rFonts w:hint="eastAsia" w:ascii="_5b8b_4f53" w:hAnsi="_5b8b_4f53" w:eastAsia="宋体" w:cs="宋体"/>
          <w:color w:val="auto"/>
          <w:kern w:val="0"/>
          <w:sz w:val="24"/>
          <w:szCs w:val="24"/>
          <w:shd w:val="clear" w:color="auto" w:fill="FFFFFF"/>
          <w:lang w:eastAsia="zh-CN"/>
        </w:rPr>
        <w:t>“两依据一参考”的招生录取</w:t>
      </w:r>
      <w:r>
        <w:rPr>
          <w:rFonts w:hint="eastAsia" w:ascii="_5b8b_4f53" w:hAnsi="_5b8b_4f53" w:eastAsia="宋体" w:cs="宋体"/>
          <w:color w:val="auto"/>
          <w:kern w:val="0"/>
          <w:sz w:val="24"/>
          <w:szCs w:val="24"/>
          <w:shd w:val="clear" w:color="auto" w:fill="FFFFFF"/>
        </w:rPr>
        <w:t>办法</w:t>
      </w:r>
      <w:r>
        <w:rPr>
          <w:rFonts w:hint="eastAsia" w:ascii="_5b8b_4f53" w:hAnsi="_5b8b_4f53" w:eastAsia="宋体" w:cs="宋体"/>
          <w:color w:val="auto"/>
          <w:kern w:val="0"/>
          <w:sz w:val="24"/>
          <w:szCs w:val="24"/>
          <w:shd w:val="clear" w:color="auto" w:fill="FFFFFF"/>
          <w:lang w:eastAsia="zh-CN"/>
        </w:rPr>
        <w:t>，即</w:t>
      </w:r>
      <w:r>
        <w:rPr>
          <w:rFonts w:hint="eastAsia" w:ascii="_5b8b_4f53" w:hAnsi="_5b8b_4f53" w:eastAsia="宋体" w:cs="宋体"/>
          <w:color w:val="auto"/>
          <w:kern w:val="0"/>
          <w:sz w:val="24"/>
          <w:szCs w:val="24"/>
          <w:shd w:val="clear" w:color="auto" w:fill="FFFFFF"/>
          <w:lang w:val="en-US" w:eastAsia="zh-CN"/>
        </w:rPr>
        <w:t>依据</w:t>
      </w:r>
      <w:r>
        <w:rPr>
          <w:rFonts w:hint="eastAsia" w:ascii="_5b8b_4f53" w:hAnsi="_5b8b_4f53" w:eastAsia="宋体" w:cs="宋体"/>
          <w:color w:val="auto"/>
          <w:kern w:val="0"/>
          <w:sz w:val="24"/>
          <w:szCs w:val="24"/>
          <w:shd w:val="clear" w:color="auto" w:fill="FFFFFF"/>
          <w:lang w:eastAsia="zh-CN"/>
        </w:rPr>
        <w:t>中等职业学校</w:t>
      </w:r>
      <w:r>
        <w:rPr>
          <w:rFonts w:hint="eastAsia" w:ascii="_5b8b_4f53" w:hAnsi="_5b8b_4f53" w:eastAsia="宋体" w:cs="宋体"/>
          <w:color w:val="auto"/>
          <w:kern w:val="0"/>
          <w:sz w:val="24"/>
          <w:szCs w:val="24"/>
          <w:shd w:val="clear" w:color="auto" w:fill="FFFFFF"/>
          <w:lang w:val="en-US" w:eastAsia="zh-CN"/>
        </w:rPr>
        <w:t>学业水平考试成绩和职业技能测试成绩，参考学生综合素质评价</w:t>
      </w:r>
      <w:r>
        <w:rPr>
          <w:rFonts w:hint="eastAsia" w:ascii="_5b8b_4f53" w:hAnsi="_5b8b_4f53" w:eastAsia="宋体" w:cs="宋体"/>
          <w:color w:val="auto"/>
          <w:kern w:val="0"/>
          <w:sz w:val="24"/>
          <w:szCs w:val="24"/>
          <w:shd w:val="clear" w:color="auto" w:fill="FFFFFF"/>
          <w:lang w:eastAsia="zh-CN"/>
        </w:rPr>
        <w:t>择优</w:t>
      </w:r>
      <w:r>
        <w:rPr>
          <w:rFonts w:hint="eastAsia" w:ascii="_5b8b_4f53" w:hAnsi="_5b8b_4f53" w:eastAsia="宋体" w:cs="宋体"/>
          <w:color w:val="auto"/>
          <w:kern w:val="0"/>
          <w:sz w:val="24"/>
          <w:szCs w:val="24"/>
          <w:shd w:val="clear" w:color="auto" w:fill="FFFFFF"/>
        </w:rPr>
        <w:t>录取。</w:t>
      </w:r>
      <w:r>
        <w:rPr>
          <w:rFonts w:hint="eastAsia" w:ascii="_5b8b_4f53" w:hAnsi="_5b8b_4f53" w:eastAsia="宋体" w:cs="宋体"/>
          <w:color w:val="auto"/>
          <w:kern w:val="0"/>
          <w:sz w:val="24"/>
          <w:szCs w:val="24"/>
          <w:shd w:val="clear" w:color="auto" w:fill="FFFFFF"/>
          <w:lang w:val="en-US" w:eastAsia="zh-CN"/>
        </w:rPr>
        <w:t>对思想政治品德考核合格、总成绩相同的考生，先按符合录取照顾政策同等优先进行排序，中职学校类考生再按专业基础知</w:t>
      </w:r>
      <w:r>
        <w:rPr>
          <w:rFonts w:hint="eastAsia" w:ascii="宋体" w:hAnsi="宋体" w:eastAsia="宋体" w:cs="宋体"/>
          <w:color w:val="auto"/>
          <w:kern w:val="0"/>
          <w:sz w:val="24"/>
          <w:szCs w:val="24"/>
          <w:lang w:val="en-US" w:eastAsia="zh-CN"/>
        </w:rPr>
        <w:t>识、职业技能测试、公共基础知识科目成绩从高分到低分顺序进行排序确定考生位次。</w:t>
      </w:r>
      <w:r>
        <w:rPr>
          <w:rFonts w:hint="eastAsia" w:ascii="宋体" w:hAnsi="宋体" w:eastAsia="宋体" w:cs="宋体"/>
          <w:color w:val="auto"/>
          <w:sz w:val="24"/>
          <w:szCs w:val="24"/>
          <w:highlight w:val="none"/>
          <w:lang w:eastAsia="zh-CN"/>
        </w:rPr>
        <w:t>若仍同分，则认可录取系统的投档结果。若因同分造成同一院校专业</w:t>
      </w:r>
      <w:r>
        <w:rPr>
          <w:rFonts w:hint="eastAsia" w:ascii="_5b8b_4f53" w:hAnsi="_5b8b_4f53" w:eastAsia="宋体" w:cs="宋体"/>
          <w:color w:val="auto"/>
          <w:kern w:val="0"/>
          <w:sz w:val="24"/>
          <w:szCs w:val="24"/>
          <w:shd w:val="clear" w:color="auto" w:fill="FFFFFF"/>
          <w:lang w:val="en-US" w:eastAsia="zh-CN"/>
        </w:rPr>
        <w:t>投档人数超过计划数，超过部分一并录取。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2023届普通高中类考生和中等职业学校的综合素质评价作为录取的参考，技工学校考生、往届毕业生或同等学力人员不作要求。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r>
        <w:rPr>
          <w:rFonts w:hint="eastAsia" w:ascii="_5b8b_4f53" w:hAnsi="_5b8b_4f53" w:eastAsia="宋体" w:cs="宋体"/>
          <w:b/>
          <w:bCs/>
          <w:color w:val="auto"/>
          <w:kern w:val="0"/>
          <w:sz w:val="24"/>
          <w:szCs w:val="24"/>
          <w:shd w:val="clear" w:color="auto" w:fill="FFFFFF"/>
          <w:lang w:val="en-US" w:eastAsia="zh-CN"/>
        </w:rPr>
        <w:t>七、收费项目、标准及退费办法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学校严格执行福建省有关收费文件规定，收费标准已报备厦门市教育局及厦门市发改委。</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1、各专业学费标准：详见我院网站。　</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2、住宿费收费标准：</w:t>
      </w:r>
      <w:r>
        <w:rPr>
          <w:rFonts w:hint="eastAsia" w:cs="宋体"/>
          <w:b w:val="0"/>
          <w:bCs w:val="0"/>
          <w:color w:val="000000" w:themeColor="text1"/>
          <w:sz w:val="24"/>
          <w:szCs w:val="24"/>
          <w:lang w:val="en-US" w:eastAsia="zh-CN"/>
          <w14:textFill>
            <w14:solidFill>
              <w14:schemeClr w14:val="tx1"/>
            </w14:solidFill>
          </w14:textFill>
        </w:rPr>
        <w:t>6人间空调</w:t>
      </w:r>
      <w:r>
        <w:rPr>
          <w:rFonts w:hint="eastAsia" w:ascii="宋体" w:hAnsi="宋体" w:eastAsia="宋体" w:cs="宋体"/>
          <w:b w:val="0"/>
          <w:bCs w:val="0"/>
          <w:color w:val="000000" w:themeColor="text1"/>
          <w:sz w:val="24"/>
          <w:szCs w:val="24"/>
          <w14:textFill>
            <w14:solidFill>
              <w14:schemeClr w14:val="tx1"/>
            </w14:solidFill>
          </w14:textFill>
        </w:rPr>
        <w:t>住宿费</w:t>
      </w:r>
      <w:r>
        <w:rPr>
          <w:rFonts w:hint="eastAsia" w:ascii="宋体" w:hAnsi="宋体" w:eastAsia="宋体" w:cs="宋体"/>
          <w:b w:val="0"/>
          <w:bCs w:val="0"/>
          <w:color w:val="000000" w:themeColor="text1"/>
          <w:sz w:val="24"/>
          <w:szCs w:val="24"/>
          <w:lang w:val="en-US" w:eastAsia="zh-CN"/>
          <w14:textFill>
            <w14:solidFill>
              <w14:schemeClr w14:val="tx1"/>
            </w14:solidFill>
          </w14:textFill>
        </w:rPr>
        <w:t>1980</w:t>
      </w:r>
      <w:r>
        <w:rPr>
          <w:rFonts w:hint="eastAsia" w:ascii="宋体" w:hAnsi="宋体" w:eastAsia="宋体" w:cs="宋体"/>
          <w:b w:val="0"/>
          <w:bCs w:val="0"/>
          <w:color w:val="000000" w:themeColor="text1"/>
          <w:sz w:val="24"/>
          <w:szCs w:val="24"/>
          <w14:textFill>
            <w14:solidFill>
              <w14:schemeClr w14:val="tx1"/>
            </w14:solidFill>
          </w14:textFill>
        </w:rPr>
        <w:t>元/人·学年。</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3、代办费收费标准：</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教材费：每人每学年</w:t>
      </w:r>
      <w:r>
        <w:rPr>
          <w:rFonts w:hint="eastAsia" w:ascii="宋体" w:hAnsi="宋体" w:eastAsia="宋体" w:cs="宋体"/>
          <w:b w:val="0"/>
          <w:bCs w:val="0"/>
          <w:color w:val="000000" w:themeColor="text1"/>
          <w:sz w:val="24"/>
          <w:szCs w:val="24"/>
          <w:lang w:val="en-US" w:eastAsia="zh-CN"/>
          <w14:textFill>
            <w14:solidFill>
              <w14:schemeClr w14:val="tx1"/>
            </w14:solidFill>
          </w14:textFill>
        </w:rPr>
        <w:t>7</w:t>
      </w:r>
      <w:r>
        <w:rPr>
          <w:rFonts w:hint="eastAsia" w:ascii="宋体" w:hAnsi="宋体" w:eastAsia="宋体" w:cs="宋体"/>
          <w:b w:val="0"/>
          <w:bCs w:val="0"/>
          <w:color w:val="000000" w:themeColor="text1"/>
          <w:sz w:val="24"/>
          <w:szCs w:val="24"/>
          <w14:textFill>
            <w14:solidFill>
              <w14:schemeClr w14:val="tx1"/>
            </w14:solidFill>
          </w14:textFill>
        </w:rPr>
        <w:t>00元，每学年按实际发生额结算，</w:t>
      </w:r>
      <w:r>
        <w:rPr>
          <w:rFonts w:hint="eastAsia" w:cs="宋体"/>
          <w:b w:val="0"/>
          <w:bCs w:val="0"/>
          <w:color w:val="000000" w:themeColor="text1"/>
          <w:sz w:val="24"/>
          <w:szCs w:val="24"/>
          <w:lang w:eastAsia="zh-CN"/>
          <w14:textFill>
            <w14:solidFill>
              <w14:schemeClr w14:val="tx1"/>
            </w14:solidFill>
          </w14:textFill>
        </w:rPr>
        <w:t>多退少补，学生毕业离校前结清</w:t>
      </w:r>
      <w:r>
        <w:rPr>
          <w:rFonts w:hint="eastAsia" w:ascii="宋体" w:hAnsi="宋体" w:eastAsia="宋体" w:cs="宋体"/>
          <w:b w:val="0"/>
          <w:bCs w:val="0"/>
          <w:color w:val="000000" w:themeColor="text1"/>
          <w:sz w:val="24"/>
          <w:szCs w:val="24"/>
          <w14:textFill>
            <w14:solidFill>
              <w14:schemeClr w14:val="tx1"/>
            </w14:solidFill>
          </w14:textFill>
        </w:rPr>
        <w:t>。</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生活用品：新生入学时一次性缴纳代办费680元。代办费由学院代收代支，严格遵守“专款专用，不得盈利”的原则。</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4、体检费：30元/生。</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5、退费办法：</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凡各种原因退学的学生，按照福建省发展和改革委员会、</w:t>
      </w:r>
      <w:r>
        <w:rPr>
          <w:rFonts w:hint="eastAsia" w:cs="宋体"/>
          <w:b w:val="0"/>
          <w:bCs w:val="0"/>
          <w:color w:val="000000" w:themeColor="text1"/>
          <w:kern w:val="0"/>
          <w:sz w:val="24"/>
          <w:szCs w:val="24"/>
          <w:shd w:val="clear" w:color="auto" w:fill="FFFFFF"/>
          <w:lang w:eastAsia="zh-CN"/>
          <w14:textFill>
            <w14:solidFill>
              <w14:schemeClr w14:val="tx1"/>
            </w14:solidFill>
          </w14:textFill>
        </w:rPr>
        <w:t>福建</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省教育厅、</w:t>
      </w:r>
      <w:r>
        <w:rPr>
          <w:rFonts w:hint="eastAsia" w:cs="宋体"/>
          <w:b w:val="0"/>
          <w:bCs w:val="0"/>
          <w:color w:val="000000" w:themeColor="text1"/>
          <w:kern w:val="0"/>
          <w:sz w:val="24"/>
          <w:szCs w:val="24"/>
          <w:shd w:val="clear" w:color="auto" w:fill="FFFFFF"/>
          <w:lang w:eastAsia="zh-CN"/>
          <w14:textFill>
            <w14:solidFill>
              <w14:schemeClr w14:val="tx1"/>
            </w14:solidFill>
          </w14:textFill>
        </w:rPr>
        <w:t>福建</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省人力资源和社会保障厅</w:t>
      </w:r>
      <w:r>
        <w:rPr>
          <w:rFonts w:hint="eastAsia" w:cs="宋体"/>
          <w:b w:val="0"/>
          <w:bCs w:val="0"/>
          <w:color w:val="000000" w:themeColor="text1"/>
          <w:kern w:val="0"/>
          <w:sz w:val="24"/>
          <w:szCs w:val="24"/>
          <w:shd w:val="clear" w:color="auto" w:fill="FFFFFF"/>
          <w:lang w:eastAsia="zh-CN"/>
          <w14:textFill>
            <w14:solidFill>
              <w14:schemeClr w14:val="tx1"/>
            </w14:solidFill>
          </w14:textFill>
        </w:rPr>
        <w:t>关于印发</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《福建省民办教育收费管理实施细则》</w:t>
      </w:r>
      <w:r>
        <w:rPr>
          <w:rFonts w:hint="eastAsia" w:cs="宋体"/>
          <w:b w:val="0"/>
          <w:bCs w:val="0"/>
          <w:color w:val="000000" w:themeColor="text1"/>
          <w:kern w:val="0"/>
          <w:sz w:val="24"/>
          <w:szCs w:val="24"/>
          <w:shd w:val="clear" w:color="auto" w:fill="FFFFFF"/>
          <w:lang w:eastAsia="zh-CN"/>
          <w14:textFill>
            <w14:solidFill>
              <w14:schemeClr w14:val="tx1"/>
            </w14:solidFill>
          </w14:textFill>
        </w:rPr>
        <w:t>的通知</w:t>
      </w:r>
      <w:r>
        <w:rPr>
          <w:rFonts w:hint="eastAsia" w:ascii="宋体" w:hAnsi="宋体" w:eastAsia="宋体" w:cs="宋体"/>
          <w:b w:val="0"/>
          <w:bCs w:val="0"/>
          <w:color w:val="000000" w:themeColor="text1"/>
          <w:kern w:val="0"/>
          <w:sz w:val="24"/>
          <w:szCs w:val="24"/>
          <w:shd w:val="clear" w:color="auto" w:fill="FFFFFF"/>
          <w14:textFill>
            <w14:solidFill>
              <w14:schemeClr w14:val="tx1"/>
            </w14:solidFill>
          </w14:textFill>
        </w:rPr>
        <w:t>执行（闽发改服价〔2019〕394号）。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r>
        <w:rPr>
          <w:rFonts w:hint="eastAsia" w:ascii="_5b8b_4f53" w:hAnsi="_5b8b_4f53" w:eastAsia="宋体" w:cs="宋体"/>
          <w:b/>
          <w:bCs/>
          <w:color w:val="auto"/>
          <w:kern w:val="0"/>
          <w:sz w:val="24"/>
          <w:szCs w:val="24"/>
          <w:shd w:val="clear" w:color="auto" w:fill="FFFFFF"/>
          <w:lang w:val="en-US" w:eastAsia="zh-CN"/>
        </w:rPr>
        <w:t>八、录取结果公布渠道</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1、邮政特快专递（EMS）邮寄录取通知书。</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2、厦门南洋职业学院官网招生频道（http://www.ny2000.com）和招生办公众号。</w:t>
      </w:r>
    </w:p>
    <w:p>
      <w:pPr>
        <w:pStyle w:val="7"/>
        <w:keepNext w:val="0"/>
        <w:keepLines w:val="0"/>
        <w:pageBreakBefore w:val="0"/>
        <w:widowControl/>
        <w:kinsoku/>
        <w:wordWrap/>
        <w:overflowPunct/>
        <w:topLinePunct w:val="0"/>
        <w:autoSpaceDE/>
        <w:autoSpaceDN/>
        <w:bidi w:val="0"/>
        <w:adjustRightInd/>
        <w:snapToGrid/>
        <w:spacing w:before="75" w:beforeAutospacing="0" w:after="75" w:afterAutospacing="0" w:line="480" w:lineRule="exact"/>
        <w:ind w:firstLine="480" w:firstLineChars="200"/>
        <w:textAlignment w:val="auto"/>
        <w:rPr>
          <w:rFonts w:hint="default"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3、</w:t>
      </w:r>
      <w:r>
        <w:rPr>
          <w:rFonts w:hint="eastAsia" w:cs="宋体"/>
          <w:b w:val="0"/>
          <w:bCs w:val="0"/>
          <w:color w:val="000000" w:themeColor="text1"/>
          <w:sz w:val="24"/>
          <w:szCs w:val="24"/>
          <w:lang w:eastAsia="zh-CN"/>
          <w14:textFill>
            <w14:solidFill>
              <w14:schemeClr w14:val="tx1"/>
            </w14:solidFill>
          </w14:textFill>
        </w:rPr>
        <w:t>福建省教育考试院</w:t>
      </w:r>
      <w:r>
        <w:rPr>
          <w:rFonts w:hint="eastAsia" w:ascii="_5b8b_4f53" w:hAnsi="_5b8b_4f53" w:eastAsia="宋体" w:cs="宋体"/>
          <w:color w:val="auto"/>
          <w:kern w:val="0"/>
          <w:sz w:val="24"/>
          <w:szCs w:val="24"/>
          <w:shd w:val="clear" w:color="auto" w:fill="FFFFFF"/>
          <w:lang w:val="en-US" w:eastAsia="zh-CN"/>
        </w:rPr>
        <w:t>官网</w:t>
      </w:r>
      <w:r>
        <w:rPr>
          <w:rFonts w:hint="eastAsia" w:cs="宋体"/>
          <w:b w:val="0"/>
          <w:bCs w:val="0"/>
          <w:color w:val="000000" w:themeColor="text1"/>
          <w:sz w:val="24"/>
          <w:szCs w:val="24"/>
          <w:lang w:eastAsia="zh-CN"/>
          <w14:textFill>
            <w14:solidFill>
              <w14:schemeClr w14:val="tx1"/>
            </w14:solidFill>
          </w14:textFill>
        </w:rPr>
        <w:t>数字服务大厅高职分类招考录取信息查询</w:t>
      </w:r>
      <w:r>
        <w:rPr>
          <w:rFonts w:hint="eastAsia" w:ascii="宋体" w:hAnsi="宋体" w:eastAsia="宋体" w:cs="宋体"/>
          <w:b w:val="0"/>
          <w:bCs w:val="0"/>
          <w:color w:val="000000" w:themeColor="text1"/>
          <w:sz w:val="24"/>
          <w:szCs w:val="24"/>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b/>
          <w:bCs/>
          <w:color w:val="auto"/>
          <w:kern w:val="0"/>
          <w:sz w:val="24"/>
          <w:szCs w:val="24"/>
          <w:shd w:val="clear" w:color="auto" w:fill="FFFFFF"/>
          <w:lang w:val="en-US" w:eastAsia="zh-CN"/>
        </w:rPr>
      </w:pPr>
      <w:r>
        <w:rPr>
          <w:rFonts w:hint="eastAsia" w:ascii="_5b8b_4f53" w:hAnsi="_5b8b_4f53" w:eastAsia="宋体" w:cs="宋体"/>
          <w:b/>
          <w:bCs/>
          <w:color w:val="auto"/>
          <w:kern w:val="0"/>
          <w:sz w:val="24"/>
          <w:szCs w:val="24"/>
          <w:shd w:val="clear" w:color="auto" w:fill="FFFFFF"/>
          <w:lang w:val="en-US" w:eastAsia="zh-CN"/>
        </w:rPr>
        <w:t>九、联系方法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凡志愿填报我校的考生，可通过登录我院官方网站及我院招生办公众号查阅我校办学情况、招生资讯。</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学校招生办地址：福建省厦门市翔安文教区洪钟大道5068号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邮政编码：361101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招生办咨询电话：0592-5115299 8807119（24小时）</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招生办传真：0592-5061178</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招生监察、投诉电话：0592-7769396</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default"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招生办公众号：gh_12a3b4fe1958</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网址：www.ny2000.com 电子邮箱：xmnanyang@163.com</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465"/>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 xml:space="preserve">                                                     厦门南洋职业学院</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right="108" w:firstLine="7248" w:firstLineChars="3020"/>
        <w:jc w:val="left"/>
        <w:textAlignment w:val="auto"/>
        <w:rPr>
          <w:rFonts w:hint="eastAsia" w:ascii="_5b8b_4f53" w:hAnsi="_5b8b_4f53" w:eastAsia="宋体" w:cs="宋体"/>
          <w:color w:val="auto"/>
          <w:kern w:val="0"/>
          <w:sz w:val="24"/>
          <w:szCs w:val="24"/>
          <w:shd w:val="clear" w:color="auto" w:fill="FFFFFF"/>
          <w:lang w:val="en-US" w:eastAsia="zh-CN"/>
        </w:rPr>
      </w:pPr>
      <w:r>
        <w:rPr>
          <w:rFonts w:hint="eastAsia" w:ascii="_5b8b_4f53" w:hAnsi="_5b8b_4f53" w:eastAsia="宋体" w:cs="宋体"/>
          <w:color w:val="auto"/>
          <w:kern w:val="0"/>
          <w:sz w:val="24"/>
          <w:szCs w:val="24"/>
          <w:shd w:val="clear" w:color="auto" w:fill="FFFFFF"/>
          <w:lang w:val="en-US" w:eastAsia="zh-CN"/>
        </w:rPr>
        <w:t>2023年3月</w:t>
      </w: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5b8b_4f5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521263"/>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zZkNDE1M2NlODNmYTNhYzBlNGI2OGRlNDRjODQifQ=="/>
  </w:docVars>
  <w:rsids>
    <w:rsidRoot w:val="00317C2B"/>
    <w:rsid w:val="00011234"/>
    <w:rsid w:val="000313B7"/>
    <w:rsid w:val="000364A8"/>
    <w:rsid w:val="000B0E21"/>
    <w:rsid w:val="000B2DC7"/>
    <w:rsid w:val="00137784"/>
    <w:rsid w:val="001824EE"/>
    <w:rsid w:val="001C4D9E"/>
    <w:rsid w:val="002204A1"/>
    <w:rsid w:val="00241FAF"/>
    <w:rsid w:val="002449BB"/>
    <w:rsid w:val="002858B8"/>
    <w:rsid w:val="00285A03"/>
    <w:rsid w:val="0029473B"/>
    <w:rsid w:val="002C1B9F"/>
    <w:rsid w:val="002E5FB4"/>
    <w:rsid w:val="00311F1A"/>
    <w:rsid w:val="00317C2B"/>
    <w:rsid w:val="0034089F"/>
    <w:rsid w:val="003A42D8"/>
    <w:rsid w:val="003D1C50"/>
    <w:rsid w:val="003F1034"/>
    <w:rsid w:val="003F35C2"/>
    <w:rsid w:val="003F54E0"/>
    <w:rsid w:val="0042350B"/>
    <w:rsid w:val="0042533C"/>
    <w:rsid w:val="00437032"/>
    <w:rsid w:val="00454B5A"/>
    <w:rsid w:val="00463EF6"/>
    <w:rsid w:val="00480BC7"/>
    <w:rsid w:val="00486C45"/>
    <w:rsid w:val="004F464A"/>
    <w:rsid w:val="005251FE"/>
    <w:rsid w:val="005371CA"/>
    <w:rsid w:val="0054398C"/>
    <w:rsid w:val="00555DCD"/>
    <w:rsid w:val="005A7A97"/>
    <w:rsid w:val="005C298B"/>
    <w:rsid w:val="005E3820"/>
    <w:rsid w:val="006D2BDB"/>
    <w:rsid w:val="006D6D06"/>
    <w:rsid w:val="00724D9D"/>
    <w:rsid w:val="007378DB"/>
    <w:rsid w:val="007749CC"/>
    <w:rsid w:val="0079581A"/>
    <w:rsid w:val="007E4587"/>
    <w:rsid w:val="007F2414"/>
    <w:rsid w:val="007F4511"/>
    <w:rsid w:val="00816A70"/>
    <w:rsid w:val="00857798"/>
    <w:rsid w:val="00861CDF"/>
    <w:rsid w:val="00864067"/>
    <w:rsid w:val="008A3B3D"/>
    <w:rsid w:val="008B5667"/>
    <w:rsid w:val="008B776E"/>
    <w:rsid w:val="008C1B1F"/>
    <w:rsid w:val="008C4958"/>
    <w:rsid w:val="00915782"/>
    <w:rsid w:val="00931F8B"/>
    <w:rsid w:val="00961D25"/>
    <w:rsid w:val="0097754E"/>
    <w:rsid w:val="009B7C6C"/>
    <w:rsid w:val="00A421A9"/>
    <w:rsid w:val="00A61770"/>
    <w:rsid w:val="00A718E9"/>
    <w:rsid w:val="00AE78AA"/>
    <w:rsid w:val="00B25AB9"/>
    <w:rsid w:val="00B32998"/>
    <w:rsid w:val="00B41C34"/>
    <w:rsid w:val="00B50B76"/>
    <w:rsid w:val="00B656C9"/>
    <w:rsid w:val="00BD56B7"/>
    <w:rsid w:val="00C075CB"/>
    <w:rsid w:val="00C15148"/>
    <w:rsid w:val="00C22410"/>
    <w:rsid w:val="00C8012B"/>
    <w:rsid w:val="00C92E4C"/>
    <w:rsid w:val="00CB010A"/>
    <w:rsid w:val="00CC6D31"/>
    <w:rsid w:val="00CF70AC"/>
    <w:rsid w:val="00D14B39"/>
    <w:rsid w:val="00D44200"/>
    <w:rsid w:val="00DA7E1A"/>
    <w:rsid w:val="00DC2441"/>
    <w:rsid w:val="00E43283"/>
    <w:rsid w:val="00E47C4E"/>
    <w:rsid w:val="00E70284"/>
    <w:rsid w:val="00EF2AD4"/>
    <w:rsid w:val="00F10F05"/>
    <w:rsid w:val="00F21573"/>
    <w:rsid w:val="00F77E4C"/>
    <w:rsid w:val="00F9536C"/>
    <w:rsid w:val="00FC780E"/>
    <w:rsid w:val="00FD6141"/>
    <w:rsid w:val="00FE1251"/>
    <w:rsid w:val="011515E5"/>
    <w:rsid w:val="011B10CF"/>
    <w:rsid w:val="02EE103F"/>
    <w:rsid w:val="03676684"/>
    <w:rsid w:val="04722A6D"/>
    <w:rsid w:val="04DD3F64"/>
    <w:rsid w:val="059611F2"/>
    <w:rsid w:val="063F3867"/>
    <w:rsid w:val="06726487"/>
    <w:rsid w:val="074328CE"/>
    <w:rsid w:val="089A0575"/>
    <w:rsid w:val="08C401F1"/>
    <w:rsid w:val="093A70CA"/>
    <w:rsid w:val="09740C9B"/>
    <w:rsid w:val="0A03518E"/>
    <w:rsid w:val="0A117631"/>
    <w:rsid w:val="0AAC3800"/>
    <w:rsid w:val="0BB0772B"/>
    <w:rsid w:val="0C2F5D65"/>
    <w:rsid w:val="0EBA459B"/>
    <w:rsid w:val="12BB2D39"/>
    <w:rsid w:val="136D7446"/>
    <w:rsid w:val="14CB2B1C"/>
    <w:rsid w:val="15211C4B"/>
    <w:rsid w:val="170A5D5F"/>
    <w:rsid w:val="17317B00"/>
    <w:rsid w:val="179951FD"/>
    <w:rsid w:val="19474343"/>
    <w:rsid w:val="1A79539E"/>
    <w:rsid w:val="1C1B05E2"/>
    <w:rsid w:val="1CE36232"/>
    <w:rsid w:val="1D390DF2"/>
    <w:rsid w:val="1E3D303B"/>
    <w:rsid w:val="1E8E0351"/>
    <w:rsid w:val="1F0A5694"/>
    <w:rsid w:val="1F4C5A23"/>
    <w:rsid w:val="20D26981"/>
    <w:rsid w:val="21776F6B"/>
    <w:rsid w:val="21A37DD2"/>
    <w:rsid w:val="243B579C"/>
    <w:rsid w:val="24C67046"/>
    <w:rsid w:val="267818A3"/>
    <w:rsid w:val="2830343E"/>
    <w:rsid w:val="28520495"/>
    <w:rsid w:val="291F1F40"/>
    <w:rsid w:val="29F36156"/>
    <w:rsid w:val="2B6C1789"/>
    <w:rsid w:val="2B790C88"/>
    <w:rsid w:val="2D3759B2"/>
    <w:rsid w:val="2E14265C"/>
    <w:rsid w:val="30095AD8"/>
    <w:rsid w:val="30E34C14"/>
    <w:rsid w:val="31396766"/>
    <w:rsid w:val="316A0D8D"/>
    <w:rsid w:val="31D3269F"/>
    <w:rsid w:val="321E310D"/>
    <w:rsid w:val="32C20171"/>
    <w:rsid w:val="331210F9"/>
    <w:rsid w:val="332B2AF8"/>
    <w:rsid w:val="339733AC"/>
    <w:rsid w:val="34281392"/>
    <w:rsid w:val="34746ED8"/>
    <w:rsid w:val="379C6710"/>
    <w:rsid w:val="37A73629"/>
    <w:rsid w:val="38194E02"/>
    <w:rsid w:val="39CE0B34"/>
    <w:rsid w:val="3B473072"/>
    <w:rsid w:val="3C0F0397"/>
    <w:rsid w:val="3C4C36D4"/>
    <w:rsid w:val="3C76043F"/>
    <w:rsid w:val="3CFB2BFE"/>
    <w:rsid w:val="40102490"/>
    <w:rsid w:val="41715F7F"/>
    <w:rsid w:val="42475E67"/>
    <w:rsid w:val="42B63AD8"/>
    <w:rsid w:val="43B81E8C"/>
    <w:rsid w:val="43BF7BB1"/>
    <w:rsid w:val="43E83605"/>
    <w:rsid w:val="45A1477E"/>
    <w:rsid w:val="45B00619"/>
    <w:rsid w:val="45E97496"/>
    <w:rsid w:val="469278E5"/>
    <w:rsid w:val="46ED2423"/>
    <w:rsid w:val="477534BF"/>
    <w:rsid w:val="48787E54"/>
    <w:rsid w:val="488167F4"/>
    <w:rsid w:val="49134089"/>
    <w:rsid w:val="4A655B5A"/>
    <w:rsid w:val="4B643686"/>
    <w:rsid w:val="4C8A2ADB"/>
    <w:rsid w:val="4E2E4840"/>
    <w:rsid w:val="4E6F3259"/>
    <w:rsid w:val="533F0B6A"/>
    <w:rsid w:val="53725590"/>
    <w:rsid w:val="53A21BCD"/>
    <w:rsid w:val="53EA70F8"/>
    <w:rsid w:val="554C0D69"/>
    <w:rsid w:val="557723A3"/>
    <w:rsid w:val="56A301DD"/>
    <w:rsid w:val="56DF0A43"/>
    <w:rsid w:val="56E37ABB"/>
    <w:rsid w:val="576178AE"/>
    <w:rsid w:val="57BC4E10"/>
    <w:rsid w:val="584F41FB"/>
    <w:rsid w:val="5A86063B"/>
    <w:rsid w:val="5A860B12"/>
    <w:rsid w:val="5B325724"/>
    <w:rsid w:val="5C6E51CE"/>
    <w:rsid w:val="5F152AE2"/>
    <w:rsid w:val="5F304531"/>
    <w:rsid w:val="607129B2"/>
    <w:rsid w:val="60820C8D"/>
    <w:rsid w:val="62983602"/>
    <w:rsid w:val="62DE1E79"/>
    <w:rsid w:val="635917CD"/>
    <w:rsid w:val="63DA67F0"/>
    <w:rsid w:val="640423DB"/>
    <w:rsid w:val="674777DD"/>
    <w:rsid w:val="67B37AAD"/>
    <w:rsid w:val="682901F6"/>
    <w:rsid w:val="6942033D"/>
    <w:rsid w:val="698E0152"/>
    <w:rsid w:val="6A8F2921"/>
    <w:rsid w:val="6AAE4DFC"/>
    <w:rsid w:val="6ACB211F"/>
    <w:rsid w:val="6B84121C"/>
    <w:rsid w:val="6C0640DE"/>
    <w:rsid w:val="6D902213"/>
    <w:rsid w:val="6E4D5C60"/>
    <w:rsid w:val="6E5E45A3"/>
    <w:rsid w:val="6E6865B8"/>
    <w:rsid w:val="6FA91504"/>
    <w:rsid w:val="702D1B8A"/>
    <w:rsid w:val="7036127C"/>
    <w:rsid w:val="70812F98"/>
    <w:rsid w:val="726054DB"/>
    <w:rsid w:val="72FC167C"/>
    <w:rsid w:val="73F43C99"/>
    <w:rsid w:val="741E6265"/>
    <w:rsid w:val="74D06CA9"/>
    <w:rsid w:val="758C3ABE"/>
    <w:rsid w:val="768371E5"/>
    <w:rsid w:val="76925D76"/>
    <w:rsid w:val="779A30DE"/>
    <w:rsid w:val="786A5222"/>
    <w:rsid w:val="78727866"/>
    <w:rsid w:val="78F1691F"/>
    <w:rsid w:val="7ACA7190"/>
    <w:rsid w:val="7B5C345E"/>
    <w:rsid w:val="7B7D1677"/>
    <w:rsid w:val="7BED62B3"/>
    <w:rsid w:val="7C8F3DDB"/>
    <w:rsid w:val="7C8F6B02"/>
    <w:rsid w:val="7D8821F4"/>
    <w:rsid w:val="7E086B07"/>
    <w:rsid w:val="7E5C5A3D"/>
    <w:rsid w:val="7E9C12F3"/>
    <w:rsid w:val="7EAB2975"/>
    <w:rsid w:val="7EB25CED"/>
    <w:rsid w:val="7F9E0BEB"/>
    <w:rsid w:val="7FA74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3"/>
    <w:unhideWhenUsed/>
    <w:qFormat/>
    <w:uiPriority w:val="99"/>
    <w:pPr>
      <w:ind w:firstLine="420" w:firstLineChars="100"/>
    </w:pPr>
    <w:rPr>
      <w:kern w:val="0"/>
      <w:sz w:val="20"/>
      <w:szCs w:val="20"/>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框文本 Char"/>
    <w:basedOn w:val="10"/>
    <w:link w:val="4"/>
    <w:semiHidden/>
    <w:qFormat/>
    <w:uiPriority w:val="99"/>
    <w:rPr>
      <w:kern w:val="2"/>
      <w:sz w:val="18"/>
      <w:szCs w:val="18"/>
    </w:rPr>
  </w:style>
  <w:style w:type="character" w:customStyle="1" w:styleId="16">
    <w:name w:val="标题 1 Char"/>
    <w:basedOn w:val="10"/>
    <w:link w:val="2"/>
    <w:qFormat/>
    <w:uiPriority w:val="0"/>
    <w:rPr>
      <w:rFonts w:ascii="宋体" w:hAnsi="宋体" w:eastAsia="宋体" w:cs="Times New Roman"/>
      <w:b/>
      <w:kern w:val="44"/>
      <w:sz w:val="48"/>
      <w:szCs w:val="4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2383</Words>
  <Characters>2539</Characters>
  <Lines>18</Lines>
  <Paragraphs>5</Paragraphs>
  <TotalTime>0</TotalTime>
  <ScaleCrop>false</ScaleCrop>
  <LinksUpToDate>false</LinksUpToDate>
  <CharactersWithSpaces>2681</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2019-01-17T02:06:00Z</dcterms:created>
  <dc:creator>Administrator</dc:creator>
  <cp:lastModifiedBy>Administrator</cp:lastModifiedBy>
  <cp:lastPrinted>2022-03-10T02:36:00Z</cp:lastPrinted>
  <dcterms:modified xsi:type="dcterms:W3CDTF">2023-09-04T04:55:35Z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825FF805B5EC42D2ACAFCF5ED9F1F705</vt:lpwstr>
  </property>
</Properties>
</file>